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8D764">
      <w:pPr>
        <w:pStyle w:val="13"/>
        <w:spacing w:line="242" w:lineRule="auto"/>
        <w:rPr>
          <w:spacing w:val="-2"/>
        </w:rPr>
      </w:pPr>
      <w:r>
        <w:rPr>
          <w:spacing w:val="-2"/>
        </w:rPr>
        <w:t>Título</w:t>
      </w:r>
      <w:r>
        <w:rPr>
          <w:spacing w:val="-21"/>
        </w:rPr>
        <w:t xml:space="preserve"> </w:t>
      </w:r>
      <w:r>
        <w:rPr>
          <w:spacing w:val="-2"/>
        </w:rPr>
        <w:t xml:space="preserve">del Manuscrito en Español </w:t>
      </w:r>
    </w:p>
    <w:p w14:paraId="4368667C">
      <w:pPr>
        <w:spacing w:before="409"/>
        <w:ind w:right="14"/>
        <w:jc w:val="center"/>
        <w:rPr>
          <w:i/>
          <w:sz w:val="28"/>
          <w:lang w:val="en-US"/>
        </w:rPr>
      </w:pPr>
      <w:r>
        <w:rPr>
          <w:i/>
          <w:sz w:val="28"/>
          <w:lang w:val="en-US"/>
        </w:rPr>
        <w:t>Title</w:t>
      </w:r>
      <w:r>
        <w:rPr>
          <w:i/>
          <w:spacing w:val="8"/>
          <w:sz w:val="28"/>
          <w:lang w:val="en-US"/>
        </w:rPr>
        <w:t xml:space="preserve"> </w:t>
      </w:r>
      <w:r>
        <w:rPr>
          <w:i/>
          <w:sz w:val="28"/>
          <w:lang w:val="en-US"/>
        </w:rPr>
        <w:t>of</w:t>
      </w:r>
      <w:r>
        <w:rPr>
          <w:i/>
          <w:spacing w:val="8"/>
          <w:sz w:val="28"/>
          <w:lang w:val="en-US"/>
        </w:rPr>
        <w:t xml:space="preserve"> </w:t>
      </w:r>
      <w:r>
        <w:rPr>
          <w:i/>
          <w:sz w:val="28"/>
          <w:lang w:val="en-US"/>
        </w:rPr>
        <w:t>the</w:t>
      </w:r>
      <w:r>
        <w:rPr>
          <w:i/>
          <w:spacing w:val="8"/>
          <w:sz w:val="28"/>
          <w:lang w:val="en-US"/>
        </w:rPr>
        <w:t xml:space="preserve"> </w:t>
      </w:r>
      <w:r>
        <w:rPr>
          <w:i/>
          <w:sz w:val="28"/>
          <w:lang w:val="en-US"/>
        </w:rPr>
        <w:t>Manuscript</w:t>
      </w:r>
      <w:r>
        <w:rPr>
          <w:i/>
          <w:spacing w:val="8"/>
          <w:sz w:val="28"/>
          <w:lang w:val="en-US"/>
        </w:rPr>
        <w:t xml:space="preserve"> </w:t>
      </w:r>
      <w:r>
        <w:rPr>
          <w:i/>
          <w:sz w:val="28"/>
          <w:lang w:val="en-US"/>
        </w:rPr>
        <w:t>in</w:t>
      </w:r>
      <w:r>
        <w:rPr>
          <w:i/>
          <w:spacing w:val="8"/>
          <w:sz w:val="28"/>
          <w:lang w:val="en-US"/>
        </w:rPr>
        <w:t xml:space="preserve"> </w:t>
      </w:r>
      <w:r>
        <w:rPr>
          <w:i/>
          <w:spacing w:val="-2"/>
          <w:sz w:val="28"/>
          <w:lang w:val="en-US"/>
        </w:rPr>
        <w:t>English</w:t>
      </w:r>
    </w:p>
    <w:p w14:paraId="17308BE0">
      <w:pPr>
        <w:pStyle w:val="12"/>
        <w:rPr>
          <w:i/>
          <w:sz w:val="28"/>
          <w:lang w:val="en-US"/>
        </w:rPr>
      </w:pPr>
    </w:p>
    <w:p w14:paraId="5268AC96">
      <w:pPr>
        <w:pStyle w:val="4"/>
        <w:ind w:right="45" w:firstLine="0"/>
        <w:jc w:val="center"/>
        <w:rPr>
          <w:rFonts w:ascii="Calibri"/>
          <w:b w:val="0"/>
          <w:i/>
          <w:position w:val="9"/>
          <w:sz w:val="16"/>
        </w:rPr>
      </w:pPr>
      <w:r>
        <w:t>Primer</w:t>
      </w:r>
      <w:r>
        <w:rPr>
          <w:spacing w:val="-14"/>
        </w:rPr>
        <w:t xml:space="preserve"> </w:t>
      </w:r>
      <w:r>
        <w:t>Autor</w:t>
      </w:r>
      <w:r>
        <w:rPr>
          <w:rFonts w:ascii="Trebuchet MS"/>
          <w:b w:val="0"/>
          <w:position w:val="9"/>
          <w:sz w:val="16"/>
        </w:rPr>
        <w:t>1</w:t>
      </w:r>
      <w:r>
        <w:rPr>
          <w:rFonts w:ascii="Calibri"/>
          <w:b w:val="0"/>
          <w:i/>
          <w:position w:val="9"/>
          <w:sz w:val="16"/>
        </w:rPr>
        <w:t>,a</w:t>
      </w:r>
      <w:r>
        <w:t>,</w:t>
      </w:r>
      <w:r>
        <w:rPr>
          <w:spacing w:val="-13"/>
        </w:rPr>
        <w:t xml:space="preserve"> </w:t>
      </w:r>
      <w:r>
        <w:t>Segundo</w:t>
      </w:r>
      <w:r>
        <w:rPr>
          <w:spacing w:val="-13"/>
        </w:rPr>
        <w:t xml:space="preserve"> </w:t>
      </w:r>
      <w:r>
        <w:t>Autor</w:t>
      </w:r>
      <w:r>
        <w:rPr>
          <w:rFonts w:ascii="Trebuchet MS"/>
          <w:b w:val="0"/>
          <w:position w:val="9"/>
          <w:sz w:val="16"/>
        </w:rPr>
        <w:t>2</w:t>
      </w:r>
      <w:r>
        <w:rPr>
          <w:rFonts w:ascii="Calibri"/>
          <w:b w:val="0"/>
          <w:i/>
          <w:position w:val="9"/>
          <w:sz w:val="16"/>
        </w:rPr>
        <w:t>,b</w:t>
      </w:r>
      <w:r>
        <w:t>,</w:t>
      </w:r>
      <w:r>
        <w:rPr>
          <w:spacing w:val="-13"/>
        </w:rPr>
        <w:t xml:space="preserve"> </w:t>
      </w:r>
      <w:r>
        <w:t>Tercer</w:t>
      </w:r>
      <w:r>
        <w:rPr>
          <w:spacing w:val="-13"/>
        </w:rPr>
        <w:t xml:space="preserve"> </w:t>
      </w:r>
      <w:r>
        <w:rPr>
          <w:spacing w:val="-2"/>
        </w:rPr>
        <w:t>Autor</w:t>
      </w:r>
      <w:r>
        <w:rPr>
          <w:rFonts w:ascii="Trebuchet MS"/>
          <w:b w:val="0"/>
          <w:spacing w:val="-2"/>
          <w:position w:val="9"/>
          <w:sz w:val="16"/>
        </w:rPr>
        <w:t>1</w:t>
      </w:r>
      <w:r>
        <w:rPr>
          <w:rFonts w:ascii="Calibri"/>
          <w:b w:val="0"/>
          <w:i/>
          <w:spacing w:val="-2"/>
          <w:position w:val="9"/>
          <w:sz w:val="16"/>
        </w:rPr>
        <w:t>,c</w:t>
      </w:r>
    </w:p>
    <w:p w14:paraId="14B1DAD3">
      <w:pPr>
        <w:pStyle w:val="12"/>
        <w:rPr>
          <w:rFonts w:ascii="Calibri"/>
          <w:i/>
        </w:rPr>
      </w:pPr>
    </w:p>
    <w:p w14:paraId="432CC94E">
      <w:pPr>
        <w:ind w:left="38" w:right="9"/>
        <w:jc w:val="center"/>
      </w:pPr>
      <w:r>
        <w:rPr>
          <w:rFonts w:ascii="Trebuchet MS" w:hAnsi="Trebuchet MS"/>
          <w:vertAlign w:val="superscript"/>
        </w:rPr>
        <w:t>1</w:t>
      </w:r>
      <w:r>
        <w:rPr>
          <w:rFonts w:ascii="Trebuchet MS" w:hAnsi="Trebuchet MS"/>
          <w:spacing w:val="-15"/>
        </w:rPr>
        <w:t xml:space="preserve"> </w:t>
      </w:r>
      <w:r>
        <w:t>Unidad</w:t>
      </w:r>
      <w:r>
        <w:rPr>
          <w:spacing w:val="-12"/>
        </w:rPr>
        <w:t xml:space="preserve"> </w:t>
      </w:r>
      <w:r>
        <w:t>de</w:t>
      </w:r>
      <w:r>
        <w:rPr>
          <w:spacing w:val="-12"/>
        </w:rPr>
        <w:t xml:space="preserve"> </w:t>
      </w:r>
      <w:r>
        <w:t>Posgrado,</w:t>
      </w:r>
      <w:r>
        <w:rPr>
          <w:spacing w:val="-12"/>
        </w:rPr>
        <w:t xml:space="preserve"> </w:t>
      </w:r>
      <w:r>
        <w:t>Facultad</w:t>
      </w:r>
      <w:r>
        <w:rPr>
          <w:spacing w:val="-12"/>
        </w:rPr>
        <w:t xml:space="preserve"> </w:t>
      </w:r>
      <w:r>
        <w:t>de</w:t>
      </w:r>
      <w:r>
        <w:rPr>
          <w:spacing w:val="-11"/>
        </w:rPr>
        <w:t xml:space="preserve"> </w:t>
      </w:r>
      <w:r>
        <w:t>Medicina,</w:t>
      </w:r>
      <w:r>
        <w:rPr>
          <w:spacing w:val="-12"/>
        </w:rPr>
        <w:t xml:space="preserve"> </w:t>
      </w:r>
      <w:r>
        <w:t>Universidad</w:t>
      </w:r>
      <w:r>
        <w:rPr>
          <w:spacing w:val="-12"/>
        </w:rPr>
        <w:t xml:space="preserve"> </w:t>
      </w:r>
      <w:r>
        <w:t>Mayor</w:t>
      </w:r>
      <w:r>
        <w:rPr>
          <w:spacing w:val="-12"/>
        </w:rPr>
        <w:t xml:space="preserve"> </w:t>
      </w:r>
      <w:r>
        <w:t>de</w:t>
      </w:r>
      <w:r>
        <w:rPr>
          <w:spacing w:val="-12"/>
        </w:rPr>
        <w:t xml:space="preserve"> </w:t>
      </w:r>
      <w:r>
        <w:t>San</w:t>
      </w:r>
      <w:r>
        <w:rPr>
          <w:spacing w:val="-11"/>
        </w:rPr>
        <w:t xml:space="preserve"> </w:t>
      </w:r>
      <w:r>
        <w:t>Andrés.</w:t>
      </w:r>
      <w:r>
        <w:rPr>
          <w:spacing w:val="-12"/>
        </w:rPr>
        <w:t xml:space="preserve"> </w:t>
      </w:r>
      <w:r>
        <w:t>La</w:t>
      </w:r>
      <w:r>
        <w:rPr>
          <w:spacing w:val="-12"/>
        </w:rPr>
        <w:t xml:space="preserve"> </w:t>
      </w:r>
      <w:r>
        <w:t>Paz,</w:t>
      </w:r>
      <w:r>
        <w:rPr>
          <w:spacing w:val="-12"/>
        </w:rPr>
        <w:t xml:space="preserve"> </w:t>
      </w:r>
      <w:r>
        <w:rPr>
          <w:spacing w:val="-2"/>
        </w:rPr>
        <w:t>Bolivia.</w:t>
      </w:r>
    </w:p>
    <w:p w14:paraId="283391A6">
      <w:pPr>
        <w:ind w:left="40" w:right="7"/>
        <w:jc w:val="center"/>
        <w:rPr>
          <w:spacing w:val="-2"/>
        </w:rPr>
      </w:pPr>
      <w:r>
        <w:rPr>
          <w:rFonts w:ascii="Trebuchet MS" w:hAnsi="Trebuchet MS"/>
          <w:vertAlign w:val="superscript"/>
        </w:rPr>
        <w:t>2</w:t>
      </w:r>
      <w:r>
        <w:rPr>
          <w:rFonts w:ascii="Trebuchet MS" w:hAnsi="Trebuchet MS"/>
          <w:spacing w:val="-16"/>
        </w:rPr>
        <w:t xml:space="preserve"> </w:t>
      </w:r>
      <w:r>
        <w:t>Servicio</w:t>
      </w:r>
      <w:r>
        <w:rPr>
          <w:spacing w:val="-12"/>
        </w:rPr>
        <w:t xml:space="preserve"> </w:t>
      </w:r>
      <w:r>
        <w:t>de</w:t>
      </w:r>
      <w:r>
        <w:rPr>
          <w:spacing w:val="-13"/>
        </w:rPr>
        <w:t xml:space="preserve"> </w:t>
      </w:r>
      <w:r>
        <w:t>Medicina</w:t>
      </w:r>
      <w:r>
        <w:rPr>
          <w:spacing w:val="-12"/>
        </w:rPr>
        <w:t xml:space="preserve"> </w:t>
      </w:r>
      <w:r>
        <w:t>Interna,</w:t>
      </w:r>
      <w:r>
        <w:rPr>
          <w:spacing w:val="-13"/>
        </w:rPr>
        <w:t xml:space="preserve"> </w:t>
      </w:r>
      <w:r>
        <w:t>Hospital</w:t>
      </w:r>
      <w:r>
        <w:rPr>
          <w:spacing w:val="-12"/>
        </w:rPr>
        <w:t xml:space="preserve"> </w:t>
      </w:r>
      <w:r>
        <w:t>de</w:t>
      </w:r>
      <w:r>
        <w:rPr>
          <w:spacing w:val="-13"/>
        </w:rPr>
        <w:t xml:space="preserve"> </w:t>
      </w:r>
      <w:r>
        <w:t>Clínicas.</w:t>
      </w:r>
      <w:r>
        <w:rPr>
          <w:spacing w:val="-12"/>
        </w:rPr>
        <w:t xml:space="preserve"> </w:t>
      </w:r>
      <w:r>
        <w:t>La</w:t>
      </w:r>
      <w:r>
        <w:rPr>
          <w:spacing w:val="-12"/>
        </w:rPr>
        <w:t xml:space="preserve"> </w:t>
      </w:r>
      <w:r>
        <w:t>Paz,</w:t>
      </w:r>
      <w:r>
        <w:rPr>
          <w:spacing w:val="-13"/>
        </w:rPr>
        <w:t xml:space="preserve"> </w:t>
      </w:r>
      <w:r>
        <w:rPr>
          <w:spacing w:val="-2"/>
        </w:rPr>
        <w:t>Bolivia.</w:t>
      </w:r>
    </w:p>
    <w:p w14:paraId="0CDBE5B7">
      <w:pPr>
        <w:ind w:left="40" w:right="7"/>
        <w:jc w:val="center"/>
      </w:pPr>
    </w:p>
    <w:p w14:paraId="61AAD699">
      <w:pPr>
        <w:ind w:left="38" w:right="20"/>
        <w:jc w:val="center"/>
      </w:pPr>
      <w:r>
        <w:rPr>
          <w:rFonts w:ascii="Calibri" w:hAnsi="Calibri"/>
          <w:i/>
          <w:w w:val="95"/>
          <w:vertAlign w:val="superscript"/>
        </w:rPr>
        <w:t>a</w:t>
      </w:r>
      <w:r>
        <w:rPr>
          <w:rFonts w:ascii="Calibri" w:hAnsi="Calibri"/>
          <w:i/>
          <w:spacing w:val="12"/>
        </w:rPr>
        <w:t xml:space="preserve"> </w:t>
      </w:r>
      <w:r>
        <w:rPr>
          <w:w w:val="95"/>
        </w:rPr>
        <w:t>Médico</w:t>
      </w:r>
      <w:r>
        <w:rPr>
          <w:spacing w:val="-2"/>
        </w:rPr>
        <w:t xml:space="preserve"> </w:t>
      </w:r>
      <w:r>
        <w:rPr>
          <w:w w:val="95"/>
        </w:rPr>
        <w:t>Residente</w:t>
      </w:r>
      <w:r>
        <w:rPr>
          <w:spacing w:val="-3"/>
        </w:rPr>
        <w:t xml:space="preserve"> </w:t>
      </w:r>
      <w:r>
        <w:rPr>
          <w:w w:val="95"/>
        </w:rPr>
        <w:t>de</w:t>
      </w:r>
      <w:r>
        <w:rPr>
          <w:spacing w:val="-2"/>
        </w:rPr>
        <w:t xml:space="preserve"> </w:t>
      </w:r>
      <w:r>
        <w:rPr>
          <w:w w:val="95"/>
        </w:rPr>
        <w:t>Medicina</w:t>
      </w:r>
      <w:r>
        <w:rPr>
          <w:spacing w:val="-2"/>
        </w:rPr>
        <w:t xml:space="preserve"> </w:t>
      </w:r>
      <w:r>
        <w:rPr>
          <w:w w:val="95"/>
        </w:rPr>
        <w:t>Interna;</w:t>
      </w:r>
      <w:r>
        <w:rPr>
          <w:spacing w:val="-2"/>
        </w:rPr>
        <w:t xml:space="preserve"> </w:t>
      </w:r>
      <w:r>
        <w:rPr>
          <w:rFonts w:ascii="Calibri" w:hAnsi="Calibri"/>
          <w:i/>
          <w:w w:val="95"/>
          <w:vertAlign w:val="superscript"/>
        </w:rPr>
        <w:t>b</w:t>
      </w:r>
      <w:r>
        <w:rPr>
          <w:rFonts w:ascii="Calibri" w:hAnsi="Calibri"/>
          <w:i/>
          <w:spacing w:val="12"/>
        </w:rPr>
        <w:t xml:space="preserve"> </w:t>
      </w:r>
      <w:r>
        <w:rPr>
          <w:w w:val="95"/>
        </w:rPr>
        <w:t>Especialista</w:t>
      </w:r>
      <w:r>
        <w:rPr>
          <w:spacing w:val="-2"/>
        </w:rPr>
        <w:t xml:space="preserve"> </w:t>
      </w:r>
      <w:r>
        <w:rPr>
          <w:w w:val="95"/>
        </w:rPr>
        <w:t>en</w:t>
      </w:r>
      <w:r>
        <w:rPr>
          <w:spacing w:val="-2"/>
        </w:rPr>
        <w:t xml:space="preserve"> </w:t>
      </w:r>
      <w:r>
        <w:rPr>
          <w:w w:val="95"/>
        </w:rPr>
        <w:t>Medicina</w:t>
      </w:r>
      <w:r>
        <w:rPr>
          <w:spacing w:val="-3"/>
        </w:rPr>
        <w:t xml:space="preserve"> </w:t>
      </w:r>
      <w:r>
        <w:rPr>
          <w:w w:val="95"/>
        </w:rPr>
        <w:t>Interna,</w:t>
      </w:r>
      <w:r>
        <w:rPr>
          <w:spacing w:val="-2"/>
        </w:rPr>
        <w:t xml:space="preserve"> </w:t>
      </w:r>
      <w:r>
        <w:rPr>
          <w:w w:val="95"/>
        </w:rPr>
        <w:t>Magíster</w:t>
      </w:r>
      <w:r>
        <w:rPr>
          <w:spacing w:val="-2"/>
        </w:rPr>
        <w:t xml:space="preserve"> </w:t>
      </w:r>
      <w:r>
        <w:rPr>
          <w:w w:val="95"/>
        </w:rPr>
        <w:t>en</w:t>
      </w:r>
      <w:r>
        <w:rPr>
          <w:spacing w:val="-2"/>
        </w:rPr>
        <w:t xml:space="preserve"> </w:t>
      </w:r>
      <w:r>
        <w:rPr>
          <w:w w:val="95"/>
        </w:rPr>
        <w:t xml:space="preserve">Educación </w:t>
      </w:r>
      <w:r>
        <w:rPr>
          <w:spacing w:val="-2"/>
          <w:w w:val="95"/>
        </w:rPr>
        <w:t>Médica;</w:t>
      </w:r>
    </w:p>
    <w:p w14:paraId="71F7862B">
      <w:pPr>
        <w:ind w:left="45" w:right="7"/>
        <w:jc w:val="center"/>
      </w:pPr>
      <w:r>
        <w:rPr>
          <w:rFonts w:ascii="Calibri" w:hAnsi="Calibri"/>
          <w:i/>
          <w:vertAlign w:val="superscript"/>
        </w:rPr>
        <w:t>c</w:t>
      </w:r>
      <w:r>
        <w:rPr>
          <w:rFonts w:ascii="Calibri" w:hAnsi="Calibri"/>
          <w:i/>
          <w:spacing w:val="11"/>
        </w:rPr>
        <w:t xml:space="preserve"> </w:t>
      </w:r>
      <w:r>
        <w:t>Estudiante</w:t>
      </w:r>
      <w:r>
        <w:rPr>
          <w:spacing w:val="-3"/>
        </w:rPr>
        <w:t xml:space="preserve"> </w:t>
      </w:r>
      <w:r>
        <w:t>de</w:t>
      </w:r>
      <w:r>
        <w:rPr>
          <w:spacing w:val="-3"/>
        </w:rPr>
        <w:t xml:space="preserve"> </w:t>
      </w:r>
      <w:r>
        <w:t>Doctorado</w:t>
      </w:r>
      <w:r>
        <w:rPr>
          <w:spacing w:val="-3"/>
        </w:rPr>
        <w:t xml:space="preserve"> </w:t>
      </w:r>
      <w:r>
        <w:t>en</w:t>
      </w:r>
      <w:r>
        <w:rPr>
          <w:spacing w:val="-4"/>
        </w:rPr>
        <w:t xml:space="preserve"> </w:t>
      </w:r>
      <w:r>
        <w:t>Salud</w:t>
      </w:r>
      <w:r>
        <w:rPr>
          <w:spacing w:val="-3"/>
        </w:rPr>
        <w:t xml:space="preserve"> </w:t>
      </w:r>
      <w:r>
        <w:rPr>
          <w:w w:val="95"/>
        </w:rPr>
        <w:t>Publica</w:t>
      </w:r>
      <w:r>
        <w:rPr>
          <w:spacing w:val="6"/>
        </w:rPr>
        <w:t>.</w:t>
      </w:r>
    </w:p>
    <w:p w14:paraId="3FE3109D">
      <w:pPr>
        <w:pStyle w:val="12"/>
        <w:rPr>
          <w:sz w:val="20"/>
        </w:rPr>
      </w:pPr>
      <w:r>
        <w:rPr>
          <w:sz w:val="20"/>
        </w:rPr>
        <mc:AlternateContent>
          <mc:Choice Requires="wps">
            <w:drawing>
              <wp:anchor distT="0" distB="0" distL="0" distR="0" simplePos="0" relativeHeight="251660288" behindDoc="1" locked="0" layoutInCell="1" allowOverlap="1">
                <wp:simplePos x="0" y="0"/>
                <wp:positionH relativeFrom="margin">
                  <wp:align>center</wp:align>
                </wp:positionH>
                <wp:positionV relativeFrom="paragraph">
                  <wp:posOffset>252730</wp:posOffset>
                </wp:positionV>
                <wp:extent cx="5525770" cy="1034415"/>
                <wp:effectExtent l="0" t="0" r="17780" b="13335"/>
                <wp:wrapTopAndBottom/>
                <wp:docPr id="2" name="Cuadro de texto 1"/>
                <wp:cNvGraphicFramePr/>
                <a:graphic xmlns:a="http://schemas.openxmlformats.org/drawingml/2006/main">
                  <a:graphicData uri="http://schemas.microsoft.com/office/word/2010/wordprocessingShape">
                    <wps:wsp>
                      <wps:cNvSpPr txBox="1"/>
                      <wps:spPr>
                        <a:xfrm>
                          <a:off x="0" y="0"/>
                          <a:ext cx="5525770" cy="1034415"/>
                        </a:xfrm>
                        <a:prstGeom prst="rect">
                          <a:avLst/>
                        </a:prstGeom>
                        <a:ln w="5054">
                          <a:solidFill>
                            <a:srgbClr val="000000"/>
                          </a:solidFill>
                          <a:prstDash val="solid"/>
                        </a:ln>
                      </wps:spPr>
                      <wps:txbx>
                        <w:txbxContent>
                          <w:p w14:paraId="2E103744">
                            <w:pPr>
                              <w:spacing w:before="4"/>
                              <w:ind w:left="106"/>
                            </w:pPr>
                            <w:r>
                              <w:rPr>
                                <w:b/>
                              </w:rPr>
                              <w:t>Autor</w:t>
                            </w:r>
                            <w:r>
                              <w:rPr>
                                <w:b/>
                                <w:spacing w:val="-14"/>
                              </w:rPr>
                              <w:t xml:space="preserve"> </w:t>
                            </w:r>
                            <w:r>
                              <w:rPr>
                                <w:b/>
                              </w:rPr>
                              <w:t>para</w:t>
                            </w:r>
                            <w:r>
                              <w:rPr>
                                <w:b/>
                                <w:spacing w:val="-13"/>
                              </w:rPr>
                              <w:t xml:space="preserve"> </w:t>
                            </w:r>
                            <w:r>
                              <w:rPr>
                                <w:b/>
                              </w:rPr>
                              <w:t>correspondencia:</w:t>
                            </w:r>
                            <w:r>
                              <w:rPr>
                                <w:b/>
                                <w:spacing w:val="-13"/>
                              </w:rPr>
                              <w:t xml:space="preserve"> </w:t>
                            </w:r>
                            <w:r>
                              <w:t>Nombre</w:t>
                            </w:r>
                            <w:r>
                              <w:rPr>
                                <w:spacing w:val="-13"/>
                              </w:rPr>
                              <w:t xml:space="preserve"> </w:t>
                            </w:r>
                            <w:r>
                              <w:rPr>
                                <w:spacing w:val="-2"/>
                              </w:rPr>
                              <w:t>Completo</w:t>
                            </w:r>
                          </w:p>
                          <w:p w14:paraId="3F25022C">
                            <w:pPr>
                              <w:spacing w:before="196"/>
                              <w:ind w:left="114"/>
                            </w:pPr>
                            <w:r>
                              <w:rPr>
                                <w:b/>
                                <w:spacing w:val="-2"/>
                              </w:rPr>
                              <w:t>Dirección</w:t>
                            </w:r>
                            <w:r>
                              <w:rPr>
                                <w:b/>
                                <w:spacing w:val="-9"/>
                              </w:rPr>
                              <w:t xml:space="preserve"> </w:t>
                            </w:r>
                            <w:r>
                              <w:rPr>
                                <w:b/>
                                <w:spacing w:val="-2"/>
                              </w:rPr>
                              <w:t>institucional:</w:t>
                            </w:r>
                            <w:r>
                              <w:rPr>
                                <w:b/>
                                <w:spacing w:val="-10"/>
                              </w:rPr>
                              <w:t xml:space="preserve"> </w:t>
                            </w:r>
                            <w:r>
                              <w:rPr>
                                <w:spacing w:val="-2"/>
                              </w:rPr>
                              <w:t>Av.</w:t>
                            </w:r>
                            <w:r>
                              <w:rPr>
                                <w:spacing w:val="-9"/>
                              </w:rPr>
                              <w:t xml:space="preserve"> </w:t>
                            </w:r>
                            <w:r>
                              <w:rPr>
                                <w:spacing w:val="-2"/>
                              </w:rPr>
                              <w:t>Saavedra</w:t>
                            </w:r>
                            <w:r>
                              <w:rPr>
                                <w:spacing w:val="-9"/>
                              </w:rPr>
                              <w:t xml:space="preserve"> </w:t>
                            </w:r>
                            <w:r>
                              <w:rPr>
                                <w:spacing w:val="-2"/>
                              </w:rPr>
                              <w:t>N°</w:t>
                            </w:r>
                            <w:r>
                              <w:rPr>
                                <w:spacing w:val="-9"/>
                              </w:rPr>
                              <w:t xml:space="preserve"> </w:t>
                            </w:r>
                            <w:r>
                              <w:rPr>
                                <w:spacing w:val="-2"/>
                              </w:rPr>
                              <w:t>2246,</w:t>
                            </w:r>
                            <w:r>
                              <w:rPr>
                                <w:spacing w:val="-9"/>
                              </w:rPr>
                              <w:t xml:space="preserve"> </w:t>
                            </w:r>
                            <w:r>
                              <w:rPr>
                                <w:spacing w:val="-2"/>
                              </w:rPr>
                              <w:t>Miraflores.</w:t>
                            </w:r>
                            <w:r>
                              <w:rPr>
                                <w:spacing w:val="-10"/>
                              </w:rPr>
                              <w:t xml:space="preserve"> </w:t>
                            </w:r>
                            <w:r>
                              <w:rPr>
                                <w:spacing w:val="-2"/>
                              </w:rPr>
                              <w:t>La</w:t>
                            </w:r>
                            <w:r>
                              <w:rPr>
                                <w:spacing w:val="-9"/>
                              </w:rPr>
                              <w:t xml:space="preserve"> </w:t>
                            </w:r>
                            <w:r>
                              <w:rPr>
                                <w:spacing w:val="-2"/>
                              </w:rPr>
                              <w:t>Paz,</w:t>
                            </w:r>
                            <w:r>
                              <w:rPr>
                                <w:spacing w:val="-9"/>
                              </w:rPr>
                              <w:t xml:space="preserve"> </w:t>
                            </w:r>
                            <w:r>
                              <w:rPr>
                                <w:spacing w:val="-2"/>
                              </w:rPr>
                              <w:t>Bolivia.</w:t>
                            </w:r>
                          </w:p>
                          <w:p w14:paraId="09D11CFE">
                            <w:pPr>
                              <w:spacing w:before="195"/>
                              <w:ind w:left="114"/>
                            </w:pPr>
                            <w:r>
                              <w:rPr>
                                <w:b/>
                                <w:spacing w:val="-4"/>
                              </w:rPr>
                              <w:t>Correo</w:t>
                            </w:r>
                            <w:r>
                              <w:rPr>
                                <w:b/>
                                <w:spacing w:val="-7"/>
                              </w:rPr>
                              <w:t xml:space="preserve"> </w:t>
                            </w:r>
                            <w:r>
                              <w:rPr>
                                <w:b/>
                                <w:spacing w:val="1"/>
                              </w:rPr>
                              <w:t>e</w:t>
                            </w:r>
                            <w:r>
                              <w:rPr>
                                <w:b/>
                                <w:spacing w:val="-2"/>
                              </w:rPr>
                              <w:t>lectrónico</w:t>
                            </w:r>
                            <w:r>
                              <w:rPr>
                                <w:b/>
                                <w:spacing w:val="1"/>
                              </w:rPr>
                              <w:t>:</w:t>
                            </w:r>
                            <w:r>
                              <w:rPr>
                                <w:b/>
                                <w:spacing w:val="-7"/>
                              </w:rPr>
                              <w:t xml:space="preserve"> </w:t>
                            </w:r>
                            <w:r>
                              <w:fldChar w:fldCharType="begin"/>
                            </w:r>
                            <w:r>
                              <w:instrText xml:space="preserve"> HYPERLINK "mailto:autor.correspondencia@correo.com" \h </w:instrText>
                            </w:r>
                            <w:r>
                              <w:fldChar w:fldCharType="separate"/>
                            </w:r>
                            <w:r>
                              <w:rPr>
                                <w:spacing w:val="-4"/>
                              </w:rPr>
                              <w:t>autor.correspondencia@correo.com</w:t>
                            </w:r>
                            <w:r>
                              <w:rPr>
                                <w:spacing w:val="-4"/>
                              </w:rPr>
                              <w:fldChar w:fldCharType="end"/>
                            </w:r>
                          </w:p>
                          <w:p w14:paraId="3651E8EE">
                            <w:pPr>
                              <w:spacing w:before="196"/>
                              <w:ind w:left="107"/>
                              <w:rPr>
                                <w:b/>
                                <w:spacing w:val="-8"/>
                              </w:rPr>
                            </w:pPr>
                          </w:p>
                          <w:p w14:paraId="6FBF649A">
                            <w:pPr>
                              <w:spacing w:before="196"/>
                              <w:ind w:left="107"/>
                            </w:pPr>
                          </w:p>
                        </w:txbxContent>
                      </wps:txbx>
                      <wps:bodyPr wrap="square" lIns="0" tIns="0" rIns="0" bIns="0" rtlCol="0">
                        <a:noAutofit/>
                      </wps:bodyPr>
                    </wps:wsp>
                  </a:graphicData>
                </a:graphic>
              </wp:anchor>
            </w:drawing>
          </mc:Choice>
          <mc:Fallback>
            <w:pict>
              <v:shape id="Cuadro de texto 1" o:spid="_x0000_s1026" o:spt="202" type="#_x0000_t202" style="position:absolute;left:0pt;margin-top:19.9pt;height:81.45pt;width:435.1pt;mso-position-horizontal:center;mso-position-horizontal-relative:margin;mso-wrap-distance-bottom:0pt;mso-wrap-distance-top:0pt;z-index:-251656192;mso-width-relative:page;mso-height-relative:page;" filled="f" stroked="t" coordsize="21600,21600" o:gfxdata="UEsDBAoAAAAAAIdO4kAAAAAAAAAAAAAAAAAEAAAAZHJzL1BLAwQUAAAACACHTuJAm4ux0dYAAAAH&#10;AQAADwAAAGRycy9kb3ducmV2LnhtbE3PwU7DMAwG4DsS7xAZiRtL1klslKYTQkxCSBwoXLhljWkq&#10;GqdL0m68PebEjtZv/f5cbU9+EDPG1AfSsFwoEEhtsD11Gj7edzcbECkbsmYIhBp+MMG2vryoTGnD&#10;kd5wbnInuIRSaTS4nMdSytQ69CYtwojE2VeI3mQeYydtNEcu94MslLqV3vTEF5wZ8dFh+91MXgPG&#10;p9cmHKbn9LnrHlajly/uMGt9fbVU9yAynvL/MvzxmQ41m/ZhIpvEoIEfyRpWd+zndLNWBYi9hkIV&#10;a5B1Jc/99S9QSwMEFAAAAAgAh07iQLLRc1DkAQAA4AMAAA4AAABkcnMvZTJvRG9jLnhtbK1TwY7T&#10;MBC9I/EPlu80aWlZVDVdQatFSAiQFj7AdZzGkuMxM26T/j1jJ+3CctkDOSQTz8ubeW8mm/uhc+Js&#10;kCz4Ss5npRTGa6itP1by54+HN++loKh8rRx4U8mLIXm/ff1q04e1WUALrjYomMTTug+VbGMM66Ig&#10;3ZpO0QyC8ZxsADsV+RWPRY2qZ/bOFYuyfFf0gHVA0IaIT/djUk6M+BJCaBqrzR70qTM+jqxonIos&#10;iVobSG5zt01jdPzWNGSicJVkpTHfuQjHh3Qvthu1PqIKrdVTC+olLTzT1CnrueiNaq+iEie0/1B1&#10;ViMQNHGmoStGIdkRVjEvn3nz2Kpgsha2msLNdPp/tPrr+TsKW1dyIYVXHQ98d1I1gqiNiGaIIObJ&#10;pD7QmrGPgdFx+AgDr871nPgwaR8a7NKTVQnOs8WXm8XMJDQfrlaL1d0dpzTn5uXb5XK+SjzF0+cB&#10;KX4y0IkUVBJ5htladf5CcYReIama86Jn3nK1zCgCZ+sH61zKER4PO4firNL48zUV+wuW6PaK2hGX&#10;UxPMeW4taR81pigOh2Ey5AD1hf3oeX0qSb9OCo0U7rPn+aRduwZ4DQ7XAKPbQd7I1KWHD6cIjc3i&#10;UomRd6rMg8/2TEuaNuvP94x6+jG3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bi7HR1gAAAAcB&#10;AAAPAAAAAAAAAAEAIAAAACIAAABkcnMvZG93bnJldi54bWxQSwECFAAUAAAACACHTuJAstFzUOQB&#10;AADgAwAADgAAAAAAAAABACAAAAAlAQAAZHJzL2Uyb0RvYy54bWxQSwUGAAAAAAYABgBZAQAAewUA&#10;AAAA&#10;">
                <v:fill on="f" focussize="0,0"/>
                <v:stroke weight="0.397952755905512pt" color="#000000" joinstyle="round"/>
                <v:imagedata o:title=""/>
                <o:lock v:ext="edit" aspectratio="f"/>
                <v:textbox inset="0mm,0mm,0mm,0mm">
                  <w:txbxContent>
                    <w:p w14:paraId="2E103744">
                      <w:pPr>
                        <w:spacing w:before="4"/>
                        <w:ind w:left="106"/>
                      </w:pPr>
                      <w:r>
                        <w:rPr>
                          <w:b/>
                        </w:rPr>
                        <w:t>Autor</w:t>
                      </w:r>
                      <w:r>
                        <w:rPr>
                          <w:b/>
                          <w:spacing w:val="-14"/>
                        </w:rPr>
                        <w:t xml:space="preserve"> </w:t>
                      </w:r>
                      <w:r>
                        <w:rPr>
                          <w:b/>
                        </w:rPr>
                        <w:t>para</w:t>
                      </w:r>
                      <w:r>
                        <w:rPr>
                          <w:b/>
                          <w:spacing w:val="-13"/>
                        </w:rPr>
                        <w:t xml:space="preserve"> </w:t>
                      </w:r>
                      <w:r>
                        <w:rPr>
                          <w:b/>
                        </w:rPr>
                        <w:t>correspondencia:</w:t>
                      </w:r>
                      <w:r>
                        <w:rPr>
                          <w:b/>
                          <w:spacing w:val="-13"/>
                        </w:rPr>
                        <w:t xml:space="preserve"> </w:t>
                      </w:r>
                      <w:r>
                        <w:t>Nombre</w:t>
                      </w:r>
                      <w:r>
                        <w:rPr>
                          <w:spacing w:val="-13"/>
                        </w:rPr>
                        <w:t xml:space="preserve"> </w:t>
                      </w:r>
                      <w:r>
                        <w:rPr>
                          <w:spacing w:val="-2"/>
                        </w:rPr>
                        <w:t>Completo</w:t>
                      </w:r>
                    </w:p>
                    <w:p w14:paraId="3F25022C">
                      <w:pPr>
                        <w:spacing w:before="196"/>
                        <w:ind w:left="114"/>
                      </w:pPr>
                      <w:r>
                        <w:rPr>
                          <w:b/>
                          <w:spacing w:val="-2"/>
                        </w:rPr>
                        <w:t>Dirección</w:t>
                      </w:r>
                      <w:r>
                        <w:rPr>
                          <w:b/>
                          <w:spacing w:val="-9"/>
                        </w:rPr>
                        <w:t xml:space="preserve"> </w:t>
                      </w:r>
                      <w:r>
                        <w:rPr>
                          <w:b/>
                          <w:spacing w:val="-2"/>
                        </w:rPr>
                        <w:t>institucional:</w:t>
                      </w:r>
                      <w:r>
                        <w:rPr>
                          <w:b/>
                          <w:spacing w:val="-10"/>
                        </w:rPr>
                        <w:t xml:space="preserve"> </w:t>
                      </w:r>
                      <w:r>
                        <w:rPr>
                          <w:spacing w:val="-2"/>
                        </w:rPr>
                        <w:t>Av.</w:t>
                      </w:r>
                      <w:r>
                        <w:rPr>
                          <w:spacing w:val="-9"/>
                        </w:rPr>
                        <w:t xml:space="preserve"> </w:t>
                      </w:r>
                      <w:r>
                        <w:rPr>
                          <w:spacing w:val="-2"/>
                        </w:rPr>
                        <w:t>Saavedra</w:t>
                      </w:r>
                      <w:r>
                        <w:rPr>
                          <w:spacing w:val="-9"/>
                        </w:rPr>
                        <w:t xml:space="preserve"> </w:t>
                      </w:r>
                      <w:r>
                        <w:rPr>
                          <w:spacing w:val="-2"/>
                        </w:rPr>
                        <w:t>N°</w:t>
                      </w:r>
                      <w:r>
                        <w:rPr>
                          <w:spacing w:val="-9"/>
                        </w:rPr>
                        <w:t xml:space="preserve"> </w:t>
                      </w:r>
                      <w:r>
                        <w:rPr>
                          <w:spacing w:val="-2"/>
                        </w:rPr>
                        <w:t>2246,</w:t>
                      </w:r>
                      <w:r>
                        <w:rPr>
                          <w:spacing w:val="-9"/>
                        </w:rPr>
                        <w:t xml:space="preserve"> </w:t>
                      </w:r>
                      <w:r>
                        <w:rPr>
                          <w:spacing w:val="-2"/>
                        </w:rPr>
                        <w:t>Miraflores.</w:t>
                      </w:r>
                      <w:r>
                        <w:rPr>
                          <w:spacing w:val="-10"/>
                        </w:rPr>
                        <w:t xml:space="preserve"> </w:t>
                      </w:r>
                      <w:r>
                        <w:rPr>
                          <w:spacing w:val="-2"/>
                        </w:rPr>
                        <w:t>La</w:t>
                      </w:r>
                      <w:r>
                        <w:rPr>
                          <w:spacing w:val="-9"/>
                        </w:rPr>
                        <w:t xml:space="preserve"> </w:t>
                      </w:r>
                      <w:r>
                        <w:rPr>
                          <w:spacing w:val="-2"/>
                        </w:rPr>
                        <w:t>Paz,</w:t>
                      </w:r>
                      <w:r>
                        <w:rPr>
                          <w:spacing w:val="-9"/>
                        </w:rPr>
                        <w:t xml:space="preserve"> </w:t>
                      </w:r>
                      <w:r>
                        <w:rPr>
                          <w:spacing w:val="-2"/>
                        </w:rPr>
                        <w:t>Bolivia.</w:t>
                      </w:r>
                    </w:p>
                    <w:p w14:paraId="09D11CFE">
                      <w:pPr>
                        <w:spacing w:before="195"/>
                        <w:ind w:left="114"/>
                      </w:pPr>
                      <w:r>
                        <w:rPr>
                          <w:b/>
                          <w:spacing w:val="-4"/>
                        </w:rPr>
                        <w:t>Correo</w:t>
                      </w:r>
                      <w:r>
                        <w:rPr>
                          <w:b/>
                          <w:spacing w:val="-7"/>
                        </w:rPr>
                        <w:t xml:space="preserve"> </w:t>
                      </w:r>
                      <w:r>
                        <w:rPr>
                          <w:b/>
                          <w:spacing w:val="1"/>
                        </w:rPr>
                        <w:t>e</w:t>
                      </w:r>
                      <w:r>
                        <w:rPr>
                          <w:b/>
                          <w:spacing w:val="-2"/>
                        </w:rPr>
                        <w:t>lectrónico</w:t>
                      </w:r>
                      <w:r>
                        <w:rPr>
                          <w:b/>
                          <w:spacing w:val="1"/>
                        </w:rPr>
                        <w:t>:</w:t>
                      </w:r>
                      <w:r>
                        <w:rPr>
                          <w:b/>
                          <w:spacing w:val="-7"/>
                        </w:rPr>
                        <w:t xml:space="preserve"> </w:t>
                      </w:r>
                      <w:r>
                        <w:fldChar w:fldCharType="begin"/>
                      </w:r>
                      <w:r>
                        <w:instrText xml:space="preserve"> HYPERLINK "mailto:autor.correspondencia@correo.com" \h </w:instrText>
                      </w:r>
                      <w:r>
                        <w:fldChar w:fldCharType="separate"/>
                      </w:r>
                      <w:r>
                        <w:rPr>
                          <w:spacing w:val="-4"/>
                        </w:rPr>
                        <w:t>autor.correspondencia@correo.com</w:t>
                      </w:r>
                      <w:r>
                        <w:rPr>
                          <w:spacing w:val="-4"/>
                        </w:rPr>
                        <w:fldChar w:fldCharType="end"/>
                      </w:r>
                    </w:p>
                    <w:p w14:paraId="3651E8EE">
                      <w:pPr>
                        <w:spacing w:before="196"/>
                        <w:ind w:left="107"/>
                        <w:rPr>
                          <w:b/>
                          <w:spacing w:val="-8"/>
                        </w:rPr>
                      </w:pPr>
                    </w:p>
                    <w:p w14:paraId="6FBF649A">
                      <w:pPr>
                        <w:spacing w:before="196"/>
                        <w:ind w:left="107"/>
                      </w:pPr>
                    </w:p>
                  </w:txbxContent>
                </v:textbox>
                <w10:wrap type="topAndBottom"/>
              </v:shape>
            </w:pict>
          </mc:Fallback>
        </mc:AlternateContent>
      </w:r>
    </w:p>
    <w:p w14:paraId="05012D95">
      <w:pPr>
        <w:pStyle w:val="12"/>
        <w:rPr>
          <w:sz w:val="20"/>
        </w:rPr>
      </w:pPr>
    </w:p>
    <w:p w14:paraId="5635D2A3">
      <w:pPr>
        <w:pStyle w:val="12"/>
        <w:spacing w:before="100" w:after="120"/>
        <w:jc w:val="center"/>
      </w:pPr>
      <w:r>
        <w:rPr>
          <w:b/>
        </w:rPr>
        <w:t>Tipo de artículo:</w:t>
      </w:r>
      <w:r>
        <w:rPr>
          <w:b/>
          <w:spacing w:val="-8"/>
        </w:rPr>
        <w:t xml:space="preserve"> </w:t>
      </w:r>
      <w:r>
        <w:t>Revisión (Narrativa. Sistemática o Metaanálisis).</w:t>
      </w:r>
    </w:p>
    <w:p w14:paraId="19525157">
      <w:pPr>
        <w:pStyle w:val="12"/>
        <w:spacing w:before="100" w:after="120"/>
        <w:jc w:val="center"/>
      </w:pPr>
      <w:r>
        <w:rPr>
          <w:b/>
        </w:rPr>
        <w:t>Recuento</w:t>
      </w:r>
      <w:r>
        <w:rPr>
          <w:b/>
          <w:spacing w:val="-8"/>
        </w:rPr>
        <w:t xml:space="preserve"> </w:t>
      </w:r>
      <w:r>
        <w:rPr>
          <w:b/>
        </w:rPr>
        <w:t>de</w:t>
      </w:r>
      <w:r>
        <w:rPr>
          <w:b/>
          <w:spacing w:val="-8"/>
        </w:rPr>
        <w:t xml:space="preserve"> </w:t>
      </w:r>
      <w:r>
        <w:rPr>
          <w:b/>
        </w:rPr>
        <w:t>palabras:</w:t>
      </w:r>
      <w:r>
        <w:rPr>
          <w:b/>
          <w:spacing w:val="-8"/>
        </w:rPr>
        <w:t xml:space="preserve"> </w:t>
      </w:r>
      <w:r>
        <w:t>Entre 3,000 y 5,000 palabras (excluyendo</w:t>
      </w:r>
      <w:r>
        <w:rPr>
          <w:spacing w:val="-8"/>
        </w:rPr>
        <w:t xml:space="preserve"> </w:t>
      </w:r>
      <w:r>
        <w:t>resumen</w:t>
      </w:r>
      <w:r>
        <w:rPr>
          <w:spacing w:val="-8"/>
        </w:rPr>
        <w:t xml:space="preserve"> </w:t>
      </w:r>
      <w:r>
        <w:t>y</w:t>
      </w:r>
      <w:r>
        <w:rPr>
          <w:spacing w:val="-8"/>
        </w:rPr>
        <w:t xml:space="preserve"> </w:t>
      </w:r>
      <w:r>
        <w:rPr>
          <w:spacing w:val="-2"/>
        </w:rPr>
        <w:t>referencias).</w:t>
      </w:r>
    </w:p>
    <w:p w14:paraId="06073480">
      <w:pPr>
        <w:spacing w:before="195"/>
        <w:ind w:left="38" w:right="22"/>
        <w:jc w:val="center"/>
      </w:pPr>
      <w:r>
        <w:rPr>
          <w:b/>
          <w:spacing w:val="-2"/>
        </w:rPr>
        <w:t>Número</w:t>
      </w:r>
      <w:r>
        <w:rPr>
          <w:b/>
          <w:spacing w:val="-10"/>
        </w:rPr>
        <w:t xml:space="preserve"> </w:t>
      </w:r>
      <w:r>
        <w:rPr>
          <w:b/>
          <w:spacing w:val="-4"/>
        </w:rPr>
        <w:t>de</w:t>
      </w:r>
      <w:r>
        <w:rPr>
          <w:b/>
          <w:spacing w:val="-9"/>
        </w:rPr>
        <w:t xml:space="preserve"> </w:t>
      </w:r>
      <w:r>
        <w:rPr>
          <w:rFonts w:hint="default"/>
          <w:b/>
          <w:spacing w:val="-4"/>
          <w:lang w:val="es-ES"/>
        </w:rPr>
        <w:t>tablas</w:t>
      </w:r>
      <w:r>
        <w:rPr>
          <w:b/>
          <w:spacing w:val="-4"/>
        </w:rPr>
        <w:t>:</w:t>
      </w:r>
      <w:r>
        <w:rPr>
          <w:b/>
          <w:spacing w:val="-10"/>
        </w:rPr>
        <w:t xml:space="preserve"> </w:t>
      </w:r>
      <w:r>
        <w:rPr>
          <w:spacing w:val="-4"/>
        </w:rPr>
        <w:t>1</w:t>
      </w:r>
      <w:r>
        <w:rPr>
          <w:spacing w:val="-9"/>
        </w:rPr>
        <w:t xml:space="preserve"> </w:t>
      </w:r>
      <w:r>
        <w:rPr>
          <w:spacing w:val="-4"/>
        </w:rPr>
        <w:t>—</w:t>
      </w:r>
      <w:r>
        <w:rPr>
          <w:spacing w:val="-9"/>
        </w:rPr>
        <w:t xml:space="preserve"> </w:t>
      </w:r>
      <w:r>
        <w:rPr>
          <w:b/>
          <w:spacing w:val="-2"/>
        </w:rPr>
        <w:t>Número</w:t>
      </w:r>
      <w:r>
        <w:rPr>
          <w:b/>
          <w:spacing w:val="-9"/>
        </w:rPr>
        <w:t xml:space="preserve"> </w:t>
      </w:r>
      <w:r>
        <w:rPr>
          <w:b/>
          <w:spacing w:val="-4"/>
        </w:rPr>
        <w:t>de</w:t>
      </w:r>
      <w:r>
        <w:rPr>
          <w:b/>
          <w:spacing w:val="-10"/>
        </w:rPr>
        <w:t xml:space="preserve"> </w:t>
      </w:r>
      <w:r>
        <w:rPr>
          <w:b/>
          <w:spacing w:val="-4"/>
        </w:rPr>
        <w:t>figuras:</w:t>
      </w:r>
      <w:r>
        <w:rPr>
          <w:b/>
          <w:spacing w:val="-9"/>
        </w:rPr>
        <w:t xml:space="preserve"> </w:t>
      </w:r>
      <w:r>
        <w:rPr>
          <w:spacing w:val="-10"/>
        </w:rPr>
        <w:t>1</w:t>
      </w:r>
    </w:p>
    <w:p w14:paraId="5D75C753">
      <w:pPr>
        <w:spacing w:before="196"/>
        <w:ind w:left="45" w:right="7"/>
        <w:jc w:val="center"/>
      </w:pPr>
      <w:r>
        <w:rPr>
          <w:b/>
          <w:spacing w:val="-2"/>
        </w:rPr>
        <w:t>Financiamiento:</w:t>
      </w:r>
      <w:r>
        <w:rPr>
          <w:b/>
          <w:spacing w:val="-7"/>
        </w:rPr>
        <w:t xml:space="preserve"> </w:t>
      </w:r>
      <w:r>
        <w:rPr>
          <w:spacing w:val="-2"/>
        </w:rPr>
        <w:t>Autofinanciado</w:t>
      </w:r>
      <w:r>
        <w:rPr>
          <w:spacing w:val="-6"/>
        </w:rPr>
        <w:t xml:space="preserve"> </w:t>
      </w:r>
      <w:r>
        <w:rPr>
          <w:spacing w:val="-2"/>
        </w:rPr>
        <w:t>/</w:t>
      </w:r>
      <w:r>
        <w:rPr>
          <w:spacing w:val="-6"/>
        </w:rPr>
        <w:t xml:space="preserve"> </w:t>
      </w:r>
      <w:r>
        <w:rPr>
          <w:spacing w:val="-2"/>
        </w:rPr>
        <w:t>Indicar</w:t>
      </w:r>
      <w:r>
        <w:rPr>
          <w:spacing w:val="-6"/>
        </w:rPr>
        <w:t xml:space="preserve"> </w:t>
      </w:r>
      <w:r>
        <w:rPr>
          <w:spacing w:val="4"/>
        </w:rPr>
        <w:t>i</w:t>
      </w:r>
      <w:r>
        <w:rPr>
          <w:spacing w:val="-2"/>
        </w:rPr>
        <w:t>nstitución</w:t>
      </w:r>
      <w:r>
        <w:rPr>
          <w:spacing w:val="-6"/>
        </w:rPr>
        <w:t xml:space="preserve"> </w:t>
      </w:r>
      <w:r>
        <w:rPr>
          <w:spacing w:val="-2"/>
        </w:rPr>
        <w:t>si</w:t>
      </w:r>
      <w:r>
        <w:rPr>
          <w:spacing w:val="-7"/>
        </w:rPr>
        <w:t xml:space="preserve"> </w:t>
      </w:r>
      <w:r>
        <w:rPr>
          <w:spacing w:val="-2"/>
        </w:rPr>
        <w:t>aplica.</w:t>
      </w:r>
    </w:p>
    <w:p w14:paraId="0A6C972B">
      <w:pPr>
        <w:spacing w:before="195"/>
        <w:ind w:left="45" w:right="7"/>
        <w:jc w:val="center"/>
      </w:pPr>
      <w:r>
        <w:rPr>
          <w:b/>
          <w:spacing w:val="-2"/>
        </w:rPr>
        <w:t>Conflictos</w:t>
      </w:r>
      <w:r>
        <w:rPr>
          <w:b/>
          <w:spacing w:val="-6"/>
        </w:rPr>
        <w:t xml:space="preserve"> </w:t>
      </w:r>
      <w:r>
        <w:rPr>
          <w:b/>
          <w:spacing w:val="-2"/>
        </w:rPr>
        <w:t>de</w:t>
      </w:r>
      <w:r>
        <w:rPr>
          <w:b/>
          <w:spacing w:val="-6"/>
        </w:rPr>
        <w:t xml:space="preserve"> </w:t>
      </w:r>
      <w:r>
        <w:rPr>
          <w:b/>
          <w:spacing w:val="-2"/>
        </w:rPr>
        <w:t>interés:</w:t>
      </w:r>
      <w:r>
        <w:rPr>
          <w:b/>
          <w:spacing w:val="-6"/>
        </w:rPr>
        <w:t xml:space="preserve"> </w:t>
      </w:r>
      <w:r>
        <w:rPr>
          <w:spacing w:val="-2"/>
        </w:rPr>
        <w:t>Los</w:t>
      </w:r>
      <w:r>
        <w:rPr>
          <w:spacing w:val="-6"/>
        </w:rPr>
        <w:t xml:space="preserve"> </w:t>
      </w:r>
      <w:r>
        <w:rPr>
          <w:spacing w:val="-2"/>
        </w:rPr>
        <w:t>autores</w:t>
      </w:r>
      <w:r>
        <w:rPr>
          <w:spacing w:val="-6"/>
        </w:rPr>
        <w:t xml:space="preserve"> </w:t>
      </w:r>
      <w:r>
        <w:rPr>
          <w:spacing w:val="-2"/>
        </w:rPr>
        <w:t>declaran</w:t>
      </w:r>
      <w:r>
        <w:rPr>
          <w:spacing w:val="-6"/>
        </w:rPr>
        <w:t xml:space="preserve"> </w:t>
      </w:r>
      <w:r>
        <w:rPr>
          <w:spacing w:val="-2"/>
        </w:rPr>
        <w:t>no</w:t>
      </w:r>
      <w:r>
        <w:rPr>
          <w:spacing w:val="-5"/>
        </w:rPr>
        <w:t xml:space="preserve"> </w:t>
      </w:r>
      <w:r>
        <w:rPr>
          <w:spacing w:val="-2"/>
        </w:rPr>
        <w:t>tener</w:t>
      </w:r>
      <w:r>
        <w:rPr>
          <w:spacing w:val="-6"/>
        </w:rPr>
        <w:t xml:space="preserve"> </w:t>
      </w:r>
      <w:r>
        <w:rPr>
          <w:spacing w:val="-2"/>
        </w:rPr>
        <w:t>conflictos</w:t>
      </w:r>
      <w:r>
        <w:rPr>
          <w:spacing w:val="-6"/>
        </w:rPr>
        <w:t xml:space="preserve"> </w:t>
      </w:r>
      <w:r>
        <w:rPr>
          <w:spacing w:val="-2"/>
        </w:rPr>
        <w:t>de</w:t>
      </w:r>
      <w:r>
        <w:rPr>
          <w:spacing w:val="-6"/>
        </w:rPr>
        <w:t xml:space="preserve"> </w:t>
      </w:r>
      <w:r>
        <w:rPr>
          <w:spacing w:val="-2"/>
        </w:rPr>
        <w:t>interés.</w:t>
      </w:r>
    </w:p>
    <w:p w14:paraId="1CF27EEC">
      <w:pPr>
        <w:jc w:val="center"/>
      </w:pPr>
    </w:p>
    <w:p w14:paraId="4DB5AC62">
      <w:pPr>
        <w:widowControl/>
        <w:autoSpaceDE/>
        <w:autoSpaceDN/>
        <w:spacing w:after="120"/>
        <w:rPr>
          <w:sz w:val="24"/>
          <w:szCs w:val="24"/>
          <w:lang w:val="es-BO" w:eastAsia="es-BO"/>
        </w:rPr>
      </w:pPr>
      <w:r>
        <w:rPr>
          <w:i/>
          <w:iCs/>
          <w:color w:val="666666"/>
          <w:sz w:val="20"/>
          <w:szCs w:val="20"/>
          <w:lang w:val="es-BO" w:eastAsia="es-BO"/>
        </w:rPr>
        <w:t>Indicar a todos los autores en el orden exacto de la publicación.</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
        <w:gridCol w:w="2261"/>
        <w:gridCol w:w="2348"/>
        <w:gridCol w:w="2268"/>
        <w:gridCol w:w="1749"/>
      </w:tblGrid>
      <w:tr w14:paraId="374F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DA31D1E">
            <w:pPr>
              <w:widowControl/>
              <w:autoSpaceDE/>
              <w:autoSpaceDN/>
              <w:rPr>
                <w:sz w:val="20"/>
                <w:szCs w:val="20"/>
                <w:lang w:val="es-BO" w:eastAsia="es-BO"/>
              </w:rPr>
            </w:pPr>
            <w:r>
              <w:rPr>
                <w:b/>
                <w:bCs/>
                <w:sz w:val="20"/>
                <w:szCs w:val="20"/>
                <w:lang w:val="es-BO" w:eastAsia="es-BO"/>
              </w:rPr>
              <w:t>N°</w:t>
            </w:r>
          </w:p>
        </w:tc>
        <w:tc>
          <w:tcPr>
            <w:tcW w:w="0" w:type="auto"/>
          </w:tcPr>
          <w:p w14:paraId="05A0E8DC">
            <w:pPr>
              <w:widowControl/>
              <w:autoSpaceDE/>
              <w:autoSpaceDN/>
              <w:rPr>
                <w:sz w:val="20"/>
                <w:szCs w:val="20"/>
                <w:lang w:val="es-BO" w:eastAsia="es-BO"/>
              </w:rPr>
            </w:pPr>
            <w:r>
              <w:rPr>
                <w:b/>
                <w:bCs/>
                <w:sz w:val="20"/>
                <w:szCs w:val="20"/>
                <w:lang w:val="es-BO" w:eastAsia="es-BO"/>
              </w:rPr>
              <w:t>Nombre(s) y Apellido(s)</w:t>
            </w:r>
          </w:p>
        </w:tc>
        <w:tc>
          <w:tcPr>
            <w:tcW w:w="2348" w:type="dxa"/>
          </w:tcPr>
          <w:p w14:paraId="0911F50D">
            <w:pPr>
              <w:widowControl/>
              <w:autoSpaceDE/>
              <w:autoSpaceDN/>
              <w:rPr>
                <w:sz w:val="20"/>
                <w:szCs w:val="20"/>
                <w:lang w:val="es-BO" w:eastAsia="es-BO"/>
              </w:rPr>
            </w:pPr>
            <w:r>
              <w:rPr>
                <w:b/>
                <w:bCs/>
                <w:sz w:val="20"/>
                <w:szCs w:val="20"/>
                <w:lang w:val="es-BO" w:eastAsia="es-BO"/>
              </w:rPr>
              <w:t>Filiación institucional</w:t>
            </w:r>
          </w:p>
        </w:tc>
        <w:tc>
          <w:tcPr>
            <w:tcW w:w="2268" w:type="dxa"/>
          </w:tcPr>
          <w:p w14:paraId="10F29EE2">
            <w:pPr>
              <w:widowControl/>
              <w:autoSpaceDE/>
              <w:autoSpaceDN/>
              <w:rPr>
                <w:sz w:val="20"/>
                <w:szCs w:val="20"/>
                <w:lang w:val="es-BO" w:eastAsia="es-BO"/>
              </w:rPr>
            </w:pPr>
            <w:r>
              <w:rPr>
                <w:b/>
                <w:bCs/>
                <w:sz w:val="20"/>
                <w:szCs w:val="20"/>
                <w:lang w:val="es-BO" w:eastAsia="es-BO"/>
              </w:rPr>
              <w:t>Correo electrónico</w:t>
            </w:r>
          </w:p>
        </w:tc>
        <w:tc>
          <w:tcPr>
            <w:tcW w:w="1749" w:type="dxa"/>
          </w:tcPr>
          <w:p w14:paraId="46C60F8E">
            <w:pPr>
              <w:widowControl/>
              <w:autoSpaceDE/>
              <w:autoSpaceDN/>
              <w:rPr>
                <w:sz w:val="20"/>
                <w:szCs w:val="20"/>
                <w:lang w:val="es-BO" w:eastAsia="es-BO"/>
              </w:rPr>
            </w:pPr>
            <w:r>
              <w:rPr>
                <w:b/>
                <w:bCs/>
                <w:sz w:val="20"/>
                <w:szCs w:val="20"/>
                <w:lang w:val="es-BO" w:eastAsia="es-BO"/>
              </w:rPr>
              <w:t>ORCID</w:t>
            </w:r>
          </w:p>
        </w:tc>
      </w:tr>
      <w:tr w14:paraId="4FA0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27C9118">
            <w:pPr>
              <w:widowControl/>
              <w:autoSpaceDE/>
              <w:autoSpaceDN/>
              <w:rPr>
                <w:sz w:val="20"/>
                <w:szCs w:val="20"/>
                <w:lang w:val="es-BO" w:eastAsia="es-BO"/>
              </w:rPr>
            </w:pPr>
            <w:r>
              <w:rPr>
                <w:color w:val="000000"/>
                <w:sz w:val="20"/>
                <w:szCs w:val="20"/>
                <w:lang w:val="es-BO" w:eastAsia="es-BO"/>
              </w:rPr>
              <w:t>1</w:t>
            </w:r>
          </w:p>
        </w:tc>
        <w:tc>
          <w:tcPr>
            <w:tcW w:w="0" w:type="auto"/>
          </w:tcPr>
          <w:p w14:paraId="7FD6F25F">
            <w:pPr>
              <w:widowControl/>
              <w:autoSpaceDE/>
              <w:autoSpaceDN/>
              <w:rPr>
                <w:sz w:val="20"/>
                <w:szCs w:val="20"/>
                <w:lang w:val="es-BO" w:eastAsia="es-BO"/>
              </w:rPr>
            </w:pPr>
            <w:r>
              <w:rPr>
                <w:sz w:val="20"/>
                <w:szCs w:val="20"/>
                <w:lang w:val="es-BO" w:eastAsia="es-BO"/>
              </w:rPr>
              <w:t>Primer Autor</w:t>
            </w:r>
          </w:p>
        </w:tc>
        <w:tc>
          <w:tcPr>
            <w:tcW w:w="2348" w:type="dxa"/>
          </w:tcPr>
          <w:p w14:paraId="741D309B">
            <w:pPr>
              <w:widowControl/>
              <w:autoSpaceDE/>
              <w:autoSpaceDN/>
              <w:rPr>
                <w:sz w:val="20"/>
                <w:szCs w:val="20"/>
                <w:lang w:val="es-BO" w:eastAsia="es-BO"/>
              </w:rPr>
            </w:pPr>
            <w:r>
              <w:rPr>
                <w:sz w:val="20"/>
                <w:szCs w:val="20"/>
                <w:lang w:val="es-BO" w:eastAsia="es-BO"/>
              </w:rPr>
              <w:t>Universidad Mayor de San Andrés</w:t>
            </w:r>
          </w:p>
        </w:tc>
        <w:tc>
          <w:tcPr>
            <w:tcW w:w="2268" w:type="dxa"/>
          </w:tcPr>
          <w:p w14:paraId="1EDE9216">
            <w:pPr>
              <w:widowControl/>
              <w:autoSpaceDE/>
              <w:autoSpaceDN/>
              <w:rPr>
                <w:sz w:val="20"/>
                <w:szCs w:val="20"/>
                <w:lang w:val="es-BO" w:eastAsia="es-BO"/>
              </w:rPr>
            </w:pPr>
            <w:r>
              <w:rPr>
                <w:sz w:val="20"/>
                <w:szCs w:val="20"/>
                <w:lang w:val="es-BO" w:eastAsia="es-BO"/>
              </w:rPr>
              <w:t>primerautor@umsa.bo</w:t>
            </w:r>
          </w:p>
        </w:tc>
        <w:tc>
          <w:tcPr>
            <w:tcW w:w="1749" w:type="dxa"/>
          </w:tcPr>
          <w:p w14:paraId="5B971F7F">
            <w:pPr>
              <w:widowControl/>
              <w:autoSpaceDE/>
              <w:autoSpaceDN/>
              <w:rPr>
                <w:sz w:val="20"/>
                <w:szCs w:val="20"/>
                <w:lang w:val="es-BO" w:eastAsia="es-BO"/>
              </w:rPr>
            </w:pPr>
            <w:r>
              <w:rPr>
                <w:sz w:val="20"/>
                <w:szCs w:val="20"/>
                <w:lang w:val="es-BO" w:eastAsia="es-BO"/>
              </w:rPr>
              <w:t>00012-000-1234</w:t>
            </w:r>
          </w:p>
        </w:tc>
      </w:tr>
      <w:tr w14:paraId="2140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ECE2FF2">
            <w:pPr>
              <w:widowControl/>
              <w:autoSpaceDE/>
              <w:autoSpaceDN/>
              <w:rPr>
                <w:sz w:val="20"/>
                <w:szCs w:val="20"/>
                <w:lang w:val="es-BO" w:eastAsia="es-BO"/>
              </w:rPr>
            </w:pPr>
            <w:r>
              <w:rPr>
                <w:color w:val="000000"/>
                <w:sz w:val="20"/>
                <w:szCs w:val="20"/>
                <w:lang w:val="es-BO" w:eastAsia="es-BO"/>
              </w:rPr>
              <w:t>2</w:t>
            </w:r>
          </w:p>
        </w:tc>
        <w:tc>
          <w:tcPr>
            <w:tcW w:w="0" w:type="auto"/>
          </w:tcPr>
          <w:p w14:paraId="5712468E">
            <w:pPr>
              <w:widowControl/>
              <w:autoSpaceDE/>
              <w:autoSpaceDN/>
              <w:rPr>
                <w:sz w:val="20"/>
                <w:szCs w:val="20"/>
                <w:lang w:val="es-BO" w:eastAsia="es-BO"/>
              </w:rPr>
            </w:pPr>
            <w:r>
              <w:rPr>
                <w:sz w:val="20"/>
                <w:szCs w:val="20"/>
                <w:lang w:val="es-BO" w:eastAsia="es-BO"/>
              </w:rPr>
              <w:t>Segundo Autor</w:t>
            </w:r>
          </w:p>
        </w:tc>
        <w:tc>
          <w:tcPr>
            <w:tcW w:w="2348" w:type="dxa"/>
          </w:tcPr>
          <w:p w14:paraId="7329A826">
            <w:pPr>
              <w:widowControl/>
              <w:autoSpaceDE/>
              <w:autoSpaceDN/>
              <w:rPr>
                <w:sz w:val="20"/>
                <w:szCs w:val="20"/>
                <w:lang w:val="es-BO" w:eastAsia="es-BO"/>
              </w:rPr>
            </w:pPr>
            <w:r>
              <w:rPr>
                <w:sz w:val="20"/>
                <w:szCs w:val="20"/>
                <w:lang w:val="es-BO" w:eastAsia="es-BO"/>
              </w:rPr>
              <w:t>Hospital de Clínicas</w:t>
            </w:r>
          </w:p>
        </w:tc>
        <w:tc>
          <w:tcPr>
            <w:tcW w:w="2268" w:type="dxa"/>
          </w:tcPr>
          <w:p w14:paraId="2024AF98">
            <w:pPr>
              <w:widowControl/>
              <w:autoSpaceDE/>
              <w:autoSpaceDN/>
              <w:rPr>
                <w:sz w:val="20"/>
                <w:szCs w:val="20"/>
                <w:lang w:val="es-BO" w:eastAsia="es-BO"/>
              </w:rPr>
            </w:pPr>
            <w:r>
              <w:rPr>
                <w:sz w:val="20"/>
                <w:szCs w:val="20"/>
                <w:lang w:val="es-BO" w:eastAsia="es-BO"/>
              </w:rPr>
              <w:t>segundoautor@hcl.com</w:t>
            </w:r>
          </w:p>
        </w:tc>
        <w:tc>
          <w:tcPr>
            <w:tcW w:w="1749" w:type="dxa"/>
          </w:tcPr>
          <w:p w14:paraId="3A712260">
            <w:pPr>
              <w:widowControl/>
              <w:autoSpaceDE/>
              <w:autoSpaceDN/>
              <w:rPr>
                <w:sz w:val="20"/>
                <w:szCs w:val="20"/>
                <w:lang w:val="es-BO" w:eastAsia="es-BO"/>
              </w:rPr>
            </w:pPr>
            <w:r>
              <w:rPr>
                <w:sz w:val="20"/>
                <w:szCs w:val="20"/>
                <w:lang w:val="es-BO" w:eastAsia="es-BO"/>
              </w:rPr>
              <w:t>00012-000-1231</w:t>
            </w:r>
          </w:p>
        </w:tc>
      </w:tr>
      <w:tr w14:paraId="3E9D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56CE174">
            <w:pPr>
              <w:widowControl/>
              <w:autoSpaceDE/>
              <w:autoSpaceDN/>
              <w:rPr>
                <w:sz w:val="20"/>
                <w:szCs w:val="20"/>
                <w:lang w:val="es-BO" w:eastAsia="es-BO"/>
              </w:rPr>
            </w:pPr>
            <w:r>
              <w:rPr>
                <w:color w:val="000000"/>
                <w:sz w:val="20"/>
                <w:szCs w:val="20"/>
                <w:lang w:val="es-BO" w:eastAsia="es-BO"/>
              </w:rPr>
              <w:t>3</w:t>
            </w:r>
          </w:p>
        </w:tc>
        <w:tc>
          <w:tcPr>
            <w:tcW w:w="0" w:type="auto"/>
          </w:tcPr>
          <w:p w14:paraId="7D120809">
            <w:pPr>
              <w:widowControl/>
              <w:autoSpaceDE/>
              <w:autoSpaceDN/>
              <w:rPr>
                <w:sz w:val="20"/>
                <w:szCs w:val="20"/>
                <w:lang w:val="es-BO" w:eastAsia="es-BO"/>
              </w:rPr>
            </w:pPr>
            <w:r>
              <w:rPr>
                <w:sz w:val="20"/>
                <w:szCs w:val="20"/>
                <w:lang w:val="es-BO" w:eastAsia="es-BO"/>
              </w:rPr>
              <w:t>Tercer autor</w:t>
            </w:r>
          </w:p>
        </w:tc>
        <w:tc>
          <w:tcPr>
            <w:tcW w:w="2348" w:type="dxa"/>
          </w:tcPr>
          <w:p w14:paraId="37CB4CDD">
            <w:pPr>
              <w:widowControl/>
              <w:autoSpaceDE/>
              <w:autoSpaceDN/>
              <w:rPr>
                <w:sz w:val="20"/>
                <w:szCs w:val="20"/>
                <w:lang w:val="es-BO" w:eastAsia="es-BO"/>
              </w:rPr>
            </w:pPr>
            <w:r>
              <w:rPr>
                <w:sz w:val="20"/>
                <w:szCs w:val="20"/>
                <w:lang w:val="es-BO" w:eastAsia="es-BO"/>
              </w:rPr>
              <w:t>Universidad Mayor de San Andrés</w:t>
            </w:r>
          </w:p>
        </w:tc>
        <w:tc>
          <w:tcPr>
            <w:tcW w:w="2268" w:type="dxa"/>
          </w:tcPr>
          <w:p w14:paraId="0D507D0D">
            <w:pPr>
              <w:widowControl/>
              <w:autoSpaceDE/>
              <w:autoSpaceDN/>
              <w:rPr>
                <w:sz w:val="20"/>
                <w:szCs w:val="20"/>
                <w:lang w:val="es-BO" w:eastAsia="es-BO"/>
              </w:rPr>
            </w:pPr>
            <w:r>
              <w:rPr>
                <w:sz w:val="20"/>
                <w:szCs w:val="20"/>
                <w:lang w:val="es-BO" w:eastAsia="es-BO"/>
              </w:rPr>
              <w:t>tercerautor@gmail.com</w:t>
            </w:r>
          </w:p>
        </w:tc>
        <w:tc>
          <w:tcPr>
            <w:tcW w:w="1749" w:type="dxa"/>
          </w:tcPr>
          <w:p w14:paraId="63DA0921">
            <w:pPr>
              <w:widowControl/>
              <w:autoSpaceDE/>
              <w:autoSpaceDN/>
              <w:rPr>
                <w:sz w:val="20"/>
                <w:szCs w:val="20"/>
                <w:lang w:val="es-BO" w:eastAsia="es-BO"/>
              </w:rPr>
            </w:pPr>
            <w:r>
              <w:rPr>
                <w:sz w:val="20"/>
                <w:szCs w:val="20"/>
                <w:lang w:val="es-BO" w:eastAsia="es-BO"/>
              </w:rPr>
              <w:t>00012-000-1232</w:t>
            </w:r>
          </w:p>
        </w:tc>
      </w:tr>
      <w:tr w14:paraId="5A0E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B08A1C6">
            <w:pPr>
              <w:widowControl/>
              <w:autoSpaceDE/>
              <w:autoSpaceDN/>
              <w:rPr>
                <w:sz w:val="20"/>
                <w:szCs w:val="20"/>
                <w:lang w:val="es-BO" w:eastAsia="es-BO"/>
              </w:rPr>
            </w:pPr>
            <w:r>
              <w:rPr>
                <w:color w:val="000000"/>
                <w:sz w:val="20"/>
                <w:szCs w:val="20"/>
                <w:lang w:val="es-BO" w:eastAsia="es-BO"/>
              </w:rPr>
              <w:t>4</w:t>
            </w:r>
          </w:p>
        </w:tc>
        <w:tc>
          <w:tcPr>
            <w:tcW w:w="0" w:type="auto"/>
          </w:tcPr>
          <w:p w14:paraId="0532FF2D">
            <w:pPr>
              <w:widowControl/>
              <w:autoSpaceDE/>
              <w:autoSpaceDN/>
              <w:rPr>
                <w:sz w:val="20"/>
                <w:szCs w:val="20"/>
                <w:lang w:val="es-BO" w:eastAsia="es-BO"/>
              </w:rPr>
            </w:pPr>
          </w:p>
        </w:tc>
        <w:tc>
          <w:tcPr>
            <w:tcW w:w="2348" w:type="dxa"/>
          </w:tcPr>
          <w:p w14:paraId="10741773">
            <w:pPr>
              <w:widowControl/>
              <w:autoSpaceDE/>
              <w:autoSpaceDN/>
              <w:rPr>
                <w:sz w:val="20"/>
                <w:szCs w:val="20"/>
                <w:lang w:val="es-BO" w:eastAsia="es-BO"/>
              </w:rPr>
            </w:pPr>
          </w:p>
        </w:tc>
        <w:tc>
          <w:tcPr>
            <w:tcW w:w="2268" w:type="dxa"/>
          </w:tcPr>
          <w:p w14:paraId="50B44FCC">
            <w:pPr>
              <w:widowControl/>
              <w:autoSpaceDE/>
              <w:autoSpaceDN/>
              <w:rPr>
                <w:sz w:val="20"/>
                <w:szCs w:val="20"/>
                <w:lang w:val="es-BO" w:eastAsia="es-BO"/>
              </w:rPr>
            </w:pPr>
          </w:p>
        </w:tc>
        <w:tc>
          <w:tcPr>
            <w:tcW w:w="1749" w:type="dxa"/>
          </w:tcPr>
          <w:p w14:paraId="306627B7">
            <w:pPr>
              <w:widowControl/>
              <w:autoSpaceDE/>
              <w:autoSpaceDN/>
              <w:rPr>
                <w:sz w:val="20"/>
                <w:szCs w:val="20"/>
                <w:lang w:val="es-BO" w:eastAsia="es-BO"/>
              </w:rPr>
            </w:pPr>
          </w:p>
        </w:tc>
      </w:tr>
      <w:tr w14:paraId="7A1A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757A5DF">
            <w:pPr>
              <w:widowControl/>
              <w:autoSpaceDE/>
              <w:autoSpaceDN/>
              <w:rPr>
                <w:sz w:val="20"/>
                <w:szCs w:val="20"/>
                <w:lang w:val="es-BO" w:eastAsia="es-BO"/>
              </w:rPr>
            </w:pPr>
            <w:r>
              <w:rPr>
                <w:color w:val="000000"/>
                <w:sz w:val="20"/>
                <w:szCs w:val="20"/>
                <w:lang w:val="es-BO" w:eastAsia="es-BO"/>
              </w:rPr>
              <w:t>5</w:t>
            </w:r>
          </w:p>
        </w:tc>
        <w:tc>
          <w:tcPr>
            <w:tcW w:w="0" w:type="auto"/>
          </w:tcPr>
          <w:p w14:paraId="78835611">
            <w:pPr>
              <w:widowControl/>
              <w:autoSpaceDE/>
              <w:autoSpaceDN/>
              <w:rPr>
                <w:sz w:val="20"/>
                <w:szCs w:val="20"/>
                <w:lang w:val="es-BO" w:eastAsia="es-BO"/>
              </w:rPr>
            </w:pPr>
          </w:p>
        </w:tc>
        <w:tc>
          <w:tcPr>
            <w:tcW w:w="2348" w:type="dxa"/>
          </w:tcPr>
          <w:p w14:paraId="6189C655">
            <w:pPr>
              <w:widowControl/>
              <w:autoSpaceDE/>
              <w:autoSpaceDN/>
              <w:rPr>
                <w:sz w:val="20"/>
                <w:szCs w:val="20"/>
                <w:lang w:val="es-BO" w:eastAsia="es-BO"/>
              </w:rPr>
            </w:pPr>
          </w:p>
        </w:tc>
        <w:tc>
          <w:tcPr>
            <w:tcW w:w="2268" w:type="dxa"/>
          </w:tcPr>
          <w:p w14:paraId="7D8A83F7">
            <w:pPr>
              <w:widowControl/>
              <w:autoSpaceDE/>
              <w:autoSpaceDN/>
              <w:rPr>
                <w:sz w:val="20"/>
                <w:szCs w:val="20"/>
                <w:lang w:val="es-BO" w:eastAsia="es-BO"/>
              </w:rPr>
            </w:pPr>
          </w:p>
        </w:tc>
        <w:tc>
          <w:tcPr>
            <w:tcW w:w="1749" w:type="dxa"/>
          </w:tcPr>
          <w:p w14:paraId="45F599CF">
            <w:pPr>
              <w:widowControl/>
              <w:autoSpaceDE/>
              <w:autoSpaceDN/>
              <w:rPr>
                <w:sz w:val="20"/>
                <w:szCs w:val="20"/>
                <w:lang w:val="es-BO" w:eastAsia="es-BO"/>
              </w:rPr>
            </w:pPr>
          </w:p>
        </w:tc>
      </w:tr>
    </w:tbl>
    <w:p w14:paraId="02F00233">
      <w:pPr>
        <w:jc w:val="center"/>
        <w:sectPr>
          <w:footerReference r:id="rId3" w:type="default"/>
          <w:type w:val="continuous"/>
          <w:pgSz w:w="12240" w:h="15840"/>
          <w:pgMar w:top="1418" w:right="1418" w:bottom="1418" w:left="1418" w:header="0" w:footer="840" w:gutter="0"/>
          <w:pgNumType w:start="1"/>
          <w:cols w:space="720" w:num="1"/>
        </w:sectPr>
      </w:pPr>
    </w:p>
    <w:p w14:paraId="7EB1A938">
      <w:pPr>
        <w:pStyle w:val="13"/>
        <w:spacing w:line="242" w:lineRule="auto"/>
        <w:rPr>
          <w:spacing w:val="-2"/>
        </w:rPr>
      </w:pPr>
      <w:r>
        <w:rPr>
          <w:spacing w:val="-2"/>
        </w:rPr>
        <w:t>Título</w:t>
      </w:r>
      <w:r>
        <w:rPr>
          <w:spacing w:val="-21"/>
        </w:rPr>
        <w:t xml:space="preserve"> </w:t>
      </w:r>
      <w:r>
        <w:rPr>
          <w:spacing w:val="-2"/>
        </w:rPr>
        <w:t xml:space="preserve">del Manuscrito en Español </w:t>
      </w:r>
    </w:p>
    <w:p w14:paraId="37788EBA">
      <w:pPr>
        <w:spacing w:before="409"/>
        <w:ind w:right="14"/>
        <w:jc w:val="center"/>
        <w:rPr>
          <w:i/>
          <w:sz w:val="28"/>
          <w:lang w:val="es-BO"/>
        </w:rPr>
      </w:pPr>
      <w:r>
        <w:rPr>
          <w:i/>
          <w:spacing w:val="-2"/>
          <w:sz w:val="28"/>
          <w:lang w:val="es-BO"/>
        </w:rPr>
        <w:t>Title of the Manuscript</w:t>
      </w:r>
      <w:r>
        <w:rPr>
          <w:i/>
          <w:spacing w:val="8"/>
          <w:sz w:val="28"/>
          <w:lang w:val="es-BO"/>
        </w:rPr>
        <w:t xml:space="preserve"> </w:t>
      </w:r>
      <w:r>
        <w:rPr>
          <w:i/>
          <w:sz w:val="28"/>
          <w:lang w:val="es-BO"/>
        </w:rPr>
        <w:t>in</w:t>
      </w:r>
      <w:r>
        <w:rPr>
          <w:i/>
          <w:spacing w:val="8"/>
          <w:sz w:val="28"/>
          <w:lang w:val="es-BO"/>
        </w:rPr>
        <w:t xml:space="preserve"> </w:t>
      </w:r>
      <w:r>
        <w:rPr>
          <w:i/>
          <w:spacing w:val="-2"/>
          <w:sz w:val="28"/>
          <w:lang w:val="es-BO"/>
        </w:rPr>
        <w:t>English</w:t>
      </w:r>
    </w:p>
    <w:p w14:paraId="6E95681F">
      <w:pPr>
        <w:pStyle w:val="13"/>
        <w:spacing w:line="242" w:lineRule="auto"/>
        <w:rPr>
          <w:color w:val="A6A6A6" w:themeColor="background1" w:themeShade="A6"/>
          <w:spacing w:val="-2"/>
          <w:sz w:val="36"/>
          <w:szCs w:val="36"/>
        </w:rPr>
      </w:pPr>
      <w:r>
        <w:rPr>
          <w:color w:val="A6A6A6" w:themeColor="background1" w:themeShade="A6"/>
          <w:spacing w:val="-2"/>
          <w:sz w:val="36"/>
          <w:szCs w:val="36"/>
        </w:rPr>
        <w:t>(Claro, Conciso y Concreto se sugiere de 10 - 15 palabras)</w:t>
      </w:r>
    </w:p>
    <w:p w14:paraId="273AA8A8">
      <w:pPr>
        <w:pStyle w:val="13"/>
        <w:spacing w:line="242" w:lineRule="auto"/>
        <w:rPr>
          <w:color w:val="A6A6A6" w:themeColor="background1" w:themeShade="A6"/>
          <w:spacing w:val="-2"/>
        </w:rPr>
      </w:pPr>
    </w:p>
    <w:p w14:paraId="4C910D22">
      <w:pPr>
        <w:pStyle w:val="2"/>
        <w:ind w:left="337" w:firstLine="0"/>
        <w:rPr>
          <w:sz w:val="32"/>
          <w:szCs w:val="32"/>
        </w:rPr>
      </w:pPr>
      <w:r>
        <w:rPr>
          <w:spacing w:val="-2"/>
          <w:sz w:val="32"/>
          <w:szCs w:val="32"/>
        </w:rPr>
        <w:t xml:space="preserve">Resumen </w:t>
      </w:r>
      <w:r>
        <w:rPr>
          <w:color w:val="A6A6A6" w:themeColor="background1" w:themeShade="A6"/>
          <w:spacing w:val="-2"/>
          <w:sz w:val="32"/>
          <w:szCs w:val="32"/>
        </w:rPr>
        <w:t>(250 a 300 palabras)</w:t>
      </w:r>
    </w:p>
    <w:p w14:paraId="73B1AA71">
      <w:pPr>
        <w:pStyle w:val="12"/>
        <w:spacing w:before="27"/>
        <w:rPr>
          <w:b/>
          <w:sz w:val="34"/>
        </w:rPr>
      </w:pPr>
    </w:p>
    <w:p w14:paraId="1F8B1257">
      <w:pPr>
        <w:pStyle w:val="12"/>
        <w:spacing w:line="360" w:lineRule="auto"/>
        <w:ind w:left="284"/>
        <w:rPr>
          <w:b/>
          <w:spacing w:val="-2"/>
        </w:rPr>
      </w:pPr>
      <w:r>
        <w:rPr>
          <w:b/>
          <w:spacing w:val="-2"/>
        </w:rPr>
        <w:t xml:space="preserve">Introducción: </w:t>
      </w:r>
      <w:r>
        <w:rPr>
          <w:bCs/>
          <w:spacing w:val="-2"/>
        </w:rPr>
        <w:t>Contexto general del tema y justificación de por qué es necesaria la revisión.</w:t>
      </w:r>
    </w:p>
    <w:p w14:paraId="262BE8B2">
      <w:pPr>
        <w:pStyle w:val="12"/>
        <w:spacing w:line="360" w:lineRule="auto"/>
        <w:ind w:left="284"/>
        <w:rPr>
          <w:b/>
          <w:spacing w:val="-2"/>
        </w:rPr>
      </w:pPr>
      <w:r>
        <w:rPr>
          <w:b/>
          <w:spacing w:val="-2"/>
        </w:rPr>
        <w:t xml:space="preserve">Objetivo: </w:t>
      </w:r>
      <w:r>
        <w:rPr>
          <w:bCs/>
          <w:spacing w:val="-2"/>
        </w:rPr>
        <w:t>Definir claramente el propósito de la revisión de la literatura.</w:t>
      </w:r>
    </w:p>
    <w:p w14:paraId="4F830F28">
      <w:pPr>
        <w:pStyle w:val="12"/>
        <w:spacing w:line="360" w:lineRule="auto"/>
        <w:ind w:left="284"/>
        <w:rPr>
          <w:b/>
          <w:spacing w:val="-2"/>
        </w:rPr>
      </w:pPr>
      <w:r>
        <w:rPr>
          <w:b/>
          <w:spacing w:val="-2"/>
        </w:rPr>
        <w:t xml:space="preserve">Métodos (si es sistemática o metaanálisis): </w:t>
      </w:r>
      <w:r>
        <w:rPr>
          <w:bCs/>
          <w:spacing w:val="-2"/>
        </w:rPr>
        <w:t>Bases de datos consultadas (PubMed, SciELO, etc.), criterios de inclusión/exclusión de artículos y período de búsqueda.</w:t>
      </w:r>
    </w:p>
    <w:p w14:paraId="20A3AEAA">
      <w:pPr>
        <w:pStyle w:val="12"/>
        <w:spacing w:line="360" w:lineRule="auto"/>
        <w:ind w:left="284"/>
        <w:rPr>
          <w:b/>
          <w:spacing w:val="-2"/>
        </w:rPr>
      </w:pPr>
      <w:r>
        <w:rPr>
          <w:b/>
          <w:spacing w:val="-2"/>
        </w:rPr>
        <w:t xml:space="preserve">Desarrollo: </w:t>
      </w:r>
      <w:r>
        <w:rPr>
          <w:bCs/>
          <w:spacing w:val="-2"/>
        </w:rPr>
        <w:t>Síntesis de los hallazgos principales hallados en la literatura científica.</w:t>
      </w:r>
    </w:p>
    <w:p w14:paraId="4420CE5B">
      <w:pPr>
        <w:pStyle w:val="12"/>
        <w:spacing w:line="360" w:lineRule="auto"/>
        <w:ind w:left="284"/>
        <w:rPr>
          <w:b/>
          <w:spacing w:val="-2"/>
        </w:rPr>
      </w:pPr>
      <w:r>
        <w:rPr>
          <w:b/>
          <w:spacing w:val="-2"/>
        </w:rPr>
        <w:t xml:space="preserve">Conclusiones: </w:t>
      </w:r>
      <w:r>
        <w:rPr>
          <w:bCs/>
          <w:spacing w:val="-2"/>
        </w:rPr>
        <w:t>Mensaje clave final basado en la evidencia analizada.</w:t>
      </w:r>
    </w:p>
    <w:p w14:paraId="0A643218">
      <w:pPr>
        <w:pStyle w:val="12"/>
        <w:spacing w:line="415" w:lineRule="auto"/>
        <w:ind w:left="337" w:right="295"/>
        <w:rPr>
          <w:lang w:val="es-BO"/>
        </w:rPr>
      </w:pPr>
      <w:r>
        <w:rPr>
          <w:b/>
        </w:rPr>
        <w:t>Palabras</w:t>
      </w:r>
      <w:r>
        <w:rPr>
          <w:b/>
          <w:spacing w:val="32"/>
        </w:rPr>
        <w:t xml:space="preserve"> </w:t>
      </w:r>
      <w:r>
        <w:rPr>
          <w:b/>
        </w:rPr>
        <w:t>clave:</w:t>
      </w:r>
      <w:r>
        <w:rPr>
          <w:b/>
          <w:spacing w:val="32"/>
        </w:rPr>
        <w:t xml:space="preserve"> </w:t>
      </w:r>
      <w:r>
        <w:t>Palabra</w:t>
      </w:r>
      <w:r>
        <w:rPr>
          <w:spacing w:val="31"/>
        </w:rPr>
        <w:t xml:space="preserve"> </w:t>
      </w:r>
      <w:r>
        <w:t>clave</w:t>
      </w:r>
      <w:r>
        <w:rPr>
          <w:spacing w:val="31"/>
        </w:rPr>
        <w:t xml:space="preserve"> </w:t>
      </w:r>
      <w:r>
        <w:t>1;</w:t>
      </w:r>
      <w:r>
        <w:rPr>
          <w:spacing w:val="32"/>
        </w:rPr>
        <w:t xml:space="preserve"> </w:t>
      </w:r>
      <w:r>
        <w:t>Palabra</w:t>
      </w:r>
      <w:r>
        <w:rPr>
          <w:spacing w:val="32"/>
        </w:rPr>
        <w:t xml:space="preserve"> </w:t>
      </w:r>
      <w:r>
        <w:t>clave</w:t>
      </w:r>
      <w:r>
        <w:rPr>
          <w:spacing w:val="32"/>
        </w:rPr>
        <w:t xml:space="preserve"> </w:t>
      </w:r>
      <w:r>
        <w:t>2;</w:t>
      </w:r>
      <w:r>
        <w:rPr>
          <w:spacing w:val="32"/>
        </w:rPr>
        <w:t xml:space="preserve"> </w:t>
      </w:r>
      <w:r>
        <w:t>Palabra</w:t>
      </w:r>
      <w:r>
        <w:rPr>
          <w:spacing w:val="31"/>
        </w:rPr>
        <w:t xml:space="preserve"> </w:t>
      </w:r>
      <w:r>
        <w:t>clave</w:t>
      </w:r>
      <w:r>
        <w:rPr>
          <w:spacing w:val="32"/>
        </w:rPr>
        <w:t xml:space="preserve"> </w:t>
      </w:r>
      <w:r>
        <w:t>3.</w:t>
      </w:r>
      <w:r>
        <w:rPr>
          <w:spacing w:val="32"/>
        </w:rPr>
        <w:t xml:space="preserve"> </w:t>
      </w:r>
      <w:r>
        <w:rPr>
          <w:lang w:val="es-BO"/>
        </w:rPr>
        <w:t>(Utilizar</w:t>
      </w:r>
      <w:r>
        <w:rPr>
          <w:spacing w:val="31"/>
          <w:lang w:val="es-BO"/>
        </w:rPr>
        <w:t xml:space="preserve"> </w:t>
      </w:r>
      <w:r>
        <w:rPr>
          <w:lang w:val="es-BO"/>
        </w:rPr>
        <w:t>términos</w:t>
      </w:r>
      <w:r>
        <w:rPr>
          <w:spacing w:val="31"/>
          <w:lang w:val="es-BO"/>
        </w:rPr>
        <w:t xml:space="preserve"> </w:t>
      </w:r>
      <w:r>
        <w:rPr>
          <w:lang w:val="es-BO"/>
        </w:rPr>
        <w:t>DeCS</w:t>
      </w:r>
      <w:r>
        <w:rPr>
          <w:spacing w:val="32"/>
          <w:lang w:val="es-BO"/>
        </w:rPr>
        <w:t xml:space="preserve"> </w:t>
      </w:r>
      <w:r>
        <w:rPr>
          <w:lang w:val="es-BO"/>
        </w:rPr>
        <w:t>- Descriptores en Ciencias de la Salud).</w:t>
      </w:r>
    </w:p>
    <w:p w14:paraId="40E283FB">
      <w:pPr>
        <w:pStyle w:val="12"/>
        <w:rPr>
          <w:lang w:val="es-BO"/>
        </w:rPr>
      </w:pPr>
    </w:p>
    <w:p w14:paraId="099FB76B">
      <w:pPr>
        <w:pStyle w:val="2"/>
        <w:spacing w:before="1"/>
        <w:ind w:left="337" w:firstLine="0"/>
        <w:rPr>
          <w:sz w:val="32"/>
          <w:szCs w:val="32"/>
          <w:lang w:val="es-BO"/>
        </w:rPr>
      </w:pPr>
      <w:r>
        <w:rPr>
          <w:spacing w:val="-2"/>
          <w:sz w:val="32"/>
          <w:szCs w:val="32"/>
          <w:lang w:val="es-BO"/>
        </w:rPr>
        <w:t xml:space="preserve">Abstract </w:t>
      </w:r>
      <w:r>
        <w:rPr>
          <w:color w:val="A6A6A6" w:themeColor="background1" w:themeShade="A6"/>
          <w:spacing w:val="-2"/>
          <w:sz w:val="32"/>
          <w:szCs w:val="32"/>
        </w:rPr>
        <w:t>(250 to 300 words)</w:t>
      </w:r>
    </w:p>
    <w:p w14:paraId="4F4C3014">
      <w:pPr>
        <w:pStyle w:val="12"/>
        <w:spacing w:before="26"/>
        <w:rPr>
          <w:b/>
          <w:sz w:val="34"/>
          <w:lang w:val="es-BO"/>
        </w:rPr>
      </w:pPr>
    </w:p>
    <w:p w14:paraId="220336B0">
      <w:pPr>
        <w:pStyle w:val="12"/>
        <w:spacing w:before="128" w:line="360" w:lineRule="auto"/>
        <w:ind w:left="426"/>
        <w:rPr>
          <w:b/>
          <w:szCs w:val="22"/>
          <w:lang w:val="en-US"/>
        </w:rPr>
      </w:pPr>
      <w:r>
        <w:rPr>
          <w:b/>
          <w:szCs w:val="22"/>
          <w:lang w:val="en-US"/>
        </w:rPr>
        <w:t xml:space="preserve">Background: </w:t>
      </w:r>
      <w:r>
        <w:rPr>
          <w:bCs/>
          <w:szCs w:val="22"/>
          <w:lang w:val="en-US"/>
        </w:rPr>
        <w:t>General context of the topic and brief justification of why the review is necessary.</w:t>
      </w:r>
    </w:p>
    <w:p w14:paraId="26807345">
      <w:pPr>
        <w:pStyle w:val="12"/>
        <w:spacing w:before="128" w:line="360" w:lineRule="auto"/>
        <w:ind w:left="426"/>
        <w:rPr>
          <w:b/>
          <w:szCs w:val="22"/>
          <w:lang w:val="en-US"/>
        </w:rPr>
      </w:pPr>
      <w:r>
        <w:rPr>
          <w:b/>
          <w:szCs w:val="22"/>
          <w:lang w:val="en-US"/>
        </w:rPr>
        <w:t xml:space="preserve">Objective: </w:t>
      </w:r>
      <w:r>
        <w:rPr>
          <w:bCs/>
          <w:szCs w:val="22"/>
          <w:lang w:val="en-US"/>
        </w:rPr>
        <w:t>To clearly define the purpose of the literature review.</w:t>
      </w:r>
    </w:p>
    <w:p w14:paraId="3FA89A86">
      <w:pPr>
        <w:pStyle w:val="12"/>
        <w:spacing w:before="128" w:line="360" w:lineRule="auto"/>
        <w:ind w:left="426"/>
        <w:rPr>
          <w:b/>
          <w:szCs w:val="22"/>
          <w:lang w:val="en-US"/>
        </w:rPr>
      </w:pPr>
      <w:r>
        <w:rPr>
          <w:b/>
          <w:szCs w:val="22"/>
          <w:lang w:val="en-US"/>
        </w:rPr>
        <w:t xml:space="preserve">Methods (if systematic or meta-analysis): </w:t>
      </w:r>
      <w:r>
        <w:rPr>
          <w:bCs/>
          <w:szCs w:val="22"/>
          <w:lang w:val="en-US"/>
        </w:rPr>
        <w:t>Databases searched (PubMed, SciELO, etc.), inclusion/exclusion criteria for articles, and search period.</w:t>
      </w:r>
    </w:p>
    <w:p w14:paraId="062F60D9">
      <w:pPr>
        <w:pStyle w:val="12"/>
        <w:spacing w:before="128" w:line="360" w:lineRule="auto"/>
        <w:ind w:left="426"/>
        <w:rPr>
          <w:b/>
          <w:szCs w:val="22"/>
          <w:lang w:val="en-US"/>
        </w:rPr>
      </w:pPr>
      <w:r>
        <w:rPr>
          <w:b/>
          <w:szCs w:val="22"/>
          <w:lang w:val="en-US"/>
        </w:rPr>
        <w:t xml:space="preserve">Development: </w:t>
      </w:r>
      <w:r>
        <w:rPr>
          <w:bCs/>
          <w:szCs w:val="22"/>
          <w:lang w:val="en-US"/>
        </w:rPr>
        <w:t>Synthesis of the main findings identified in the scientific literature.</w:t>
      </w:r>
    </w:p>
    <w:p w14:paraId="39645CD1">
      <w:pPr>
        <w:pStyle w:val="12"/>
        <w:spacing w:before="128" w:line="360" w:lineRule="auto"/>
        <w:ind w:left="426"/>
        <w:rPr>
          <w:b/>
          <w:szCs w:val="22"/>
          <w:lang w:val="en-US"/>
        </w:rPr>
      </w:pPr>
      <w:r>
        <w:rPr>
          <w:b/>
          <w:szCs w:val="22"/>
          <w:lang w:val="en-US"/>
        </w:rPr>
        <w:t xml:space="preserve">Conclusions: </w:t>
      </w:r>
      <w:r>
        <w:rPr>
          <w:bCs/>
          <w:szCs w:val="22"/>
          <w:lang w:val="en-US"/>
        </w:rPr>
        <w:t>Final key message based on the analyzed evidence.</w:t>
      </w:r>
    </w:p>
    <w:p w14:paraId="7E9F0684">
      <w:pPr>
        <w:pStyle w:val="12"/>
        <w:spacing w:before="128"/>
        <w:rPr>
          <w:lang w:val="en-US"/>
        </w:rPr>
      </w:pPr>
    </w:p>
    <w:p w14:paraId="5A49A34D">
      <w:pPr>
        <w:pStyle w:val="12"/>
        <w:spacing w:line="415" w:lineRule="auto"/>
        <w:ind w:left="337"/>
        <w:rPr>
          <w:lang w:val="en-US"/>
        </w:rPr>
      </w:pPr>
      <w:r>
        <w:rPr>
          <w:b/>
          <w:lang w:val="en-US"/>
        </w:rPr>
        <w:t>Keywords:</w:t>
      </w:r>
      <w:r>
        <w:rPr>
          <w:b/>
          <w:spacing w:val="29"/>
          <w:lang w:val="en-US"/>
        </w:rPr>
        <w:t xml:space="preserve"> </w:t>
      </w:r>
      <w:r>
        <w:rPr>
          <w:lang w:val="en-US"/>
        </w:rPr>
        <w:t>Keyword</w:t>
      </w:r>
      <w:r>
        <w:rPr>
          <w:spacing w:val="29"/>
          <w:lang w:val="en-US"/>
        </w:rPr>
        <w:t xml:space="preserve"> </w:t>
      </w:r>
      <w:r>
        <w:rPr>
          <w:lang w:val="en-US"/>
        </w:rPr>
        <w:t>1;</w:t>
      </w:r>
      <w:r>
        <w:rPr>
          <w:spacing w:val="29"/>
          <w:lang w:val="en-US"/>
        </w:rPr>
        <w:t xml:space="preserve"> </w:t>
      </w:r>
      <w:r>
        <w:rPr>
          <w:lang w:val="en-US"/>
        </w:rPr>
        <w:t>Keyword</w:t>
      </w:r>
      <w:r>
        <w:rPr>
          <w:spacing w:val="29"/>
          <w:lang w:val="en-US"/>
        </w:rPr>
        <w:t xml:space="preserve"> </w:t>
      </w:r>
      <w:r>
        <w:rPr>
          <w:lang w:val="en-US"/>
        </w:rPr>
        <w:t>2;</w:t>
      </w:r>
      <w:r>
        <w:rPr>
          <w:spacing w:val="29"/>
          <w:lang w:val="en-US"/>
        </w:rPr>
        <w:t xml:space="preserve"> </w:t>
      </w:r>
      <w:r>
        <w:rPr>
          <w:lang w:val="en-US"/>
        </w:rPr>
        <w:t>Keyword</w:t>
      </w:r>
      <w:r>
        <w:rPr>
          <w:spacing w:val="29"/>
          <w:lang w:val="en-US"/>
        </w:rPr>
        <w:t xml:space="preserve"> </w:t>
      </w:r>
      <w:r>
        <w:rPr>
          <w:lang w:val="en-US"/>
        </w:rPr>
        <w:t>3.</w:t>
      </w:r>
      <w:r>
        <w:rPr>
          <w:spacing w:val="29"/>
          <w:lang w:val="en-US"/>
        </w:rPr>
        <w:t xml:space="preserve"> </w:t>
      </w:r>
      <w:r>
        <w:rPr>
          <w:lang w:val="en-US"/>
        </w:rPr>
        <w:t>(</w:t>
      </w:r>
      <w:r>
        <w:rPr>
          <w:spacing w:val="-4"/>
        </w:rPr>
        <w:t xml:space="preserve">MeSH </w:t>
      </w:r>
      <w:r>
        <w:rPr>
          <w:lang w:val="en-US"/>
        </w:rPr>
        <w:t>-</w:t>
      </w:r>
      <w:r>
        <w:rPr>
          <w:spacing w:val="29"/>
          <w:lang w:val="en-US"/>
        </w:rPr>
        <w:t xml:space="preserve"> </w:t>
      </w:r>
      <w:r>
        <w:rPr>
          <w:lang w:val="en-US"/>
        </w:rPr>
        <w:t>Medical</w:t>
      </w:r>
      <w:r>
        <w:rPr>
          <w:spacing w:val="29"/>
          <w:lang w:val="en-US"/>
        </w:rPr>
        <w:t xml:space="preserve"> </w:t>
      </w:r>
      <w:r>
        <w:rPr>
          <w:lang w:val="en-US"/>
        </w:rPr>
        <w:t xml:space="preserve">Subject </w:t>
      </w:r>
      <w:r>
        <w:rPr>
          <w:spacing w:val="-2"/>
          <w:lang w:val="en-US"/>
        </w:rPr>
        <w:t>Headings).</w:t>
      </w:r>
    </w:p>
    <w:p w14:paraId="560AB7F5">
      <w:pPr>
        <w:pStyle w:val="12"/>
        <w:spacing w:line="415" w:lineRule="auto"/>
        <w:rPr>
          <w:lang w:val="en-US"/>
        </w:rPr>
        <w:sectPr>
          <w:pgSz w:w="12240" w:h="15840"/>
          <w:pgMar w:top="1418" w:right="1418" w:bottom="1418" w:left="1418" w:header="0" w:footer="839" w:gutter="0"/>
          <w:cols w:space="720" w:num="1"/>
        </w:sectPr>
      </w:pPr>
    </w:p>
    <w:p w14:paraId="74401CEC">
      <w:pPr>
        <w:pStyle w:val="15"/>
        <w:numPr>
          <w:ilvl w:val="0"/>
          <w:numId w:val="1"/>
        </w:numPr>
        <w:tabs>
          <w:tab w:val="left" w:pos="767"/>
        </w:tabs>
        <w:spacing w:before="87" w:line="360" w:lineRule="auto"/>
        <w:ind w:hanging="430"/>
        <w:jc w:val="both"/>
        <w:rPr>
          <w:b/>
          <w:sz w:val="34"/>
        </w:rPr>
      </w:pPr>
      <w:bookmarkStart w:id="0" w:name="Introducción"/>
      <w:bookmarkEnd w:id="0"/>
      <w:r>
        <w:rPr>
          <w:b/>
          <w:sz w:val="34"/>
        </w:rPr>
        <w:t>Introducción</w:t>
      </w:r>
    </w:p>
    <w:p w14:paraId="7B197CA1">
      <w:pPr>
        <w:pStyle w:val="12"/>
        <w:spacing w:before="2" w:line="360" w:lineRule="auto"/>
        <w:ind w:left="337" w:right="335" w:firstLine="351"/>
        <w:jc w:val="both"/>
      </w:pPr>
      <w:r>
        <w:t>Planteamiento del problema (clínico o epidemiológico por ejemplo), controversias actuales en el tema y el objetivo de la revisión al final del apartado.</w:t>
      </w:r>
    </w:p>
    <w:p w14:paraId="77B364CA">
      <w:pPr>
        <w:pStyle w:val="12"/>
        <w:spacing w:before="2" w:line="360" w:lineRule="auto"/>
        <w:ind w:left="337" w:right="335" w:firstLine="351"/>
        <w:jc w:val="both"/>
      </w:pPr>
      <w:r>
        <w:t>Las citas bibliográficas deben aparecer en orden correlativo y como superíndices, por ejemplo, de esta forma</w:t>
      </w:r>
      <w:r>
        <w:rPr>
          <w:vertAlign w:val="superscript"/>
        </w:rPr>
        <w:t>1</w:t>
      </w:r>
      <w:r>
        <w:t xml:space="preserve"> o si son múltiples consecutivas</w:t>
      </w:r>
      <w:r>
        <w:fldChar w:fldCharType="begin"/>
      </w:r>
      <w:r>
        <w:instrText xml:space="preserve"> HYPERLINK \l "_bookmark0" </w:instrText>
      </w:r>
      <w:r>
        <w:fldChar w:fldCharType="separate"/>
      </w:r>
      <w:r>
        <w:rPr>
          <w:vertAlign w:val="superscript"/>
        </w:rPr>
        <w:t>1</w:t>
      </w:r>
      <w:r>
        <w:rPr>
          <w:vertAlign w:val="superscript"/>
        </w:rPr>
        <w:fldChar w:fldCharType="end"/>
      </w:r>
      <w:r>
        <w:rPr>
          <w:vertAlign w:val="superscript"/>
        </w:rPr>
        <w:t xml:space="preserve">, </w:t>
      </w:r>
      <w:r>
        <w:fldChar w:fldCharType="begin"/>
      </w:r>
      <w:r>
        <w:instrText xml:space="preserve"> HYPERLINK \l "_bookmark1" </w:instrText>
      </w:r>
      <w:r>
        <w:fldChar w:fldCharType="separate"/>
      </w:r>
      <w:r>
        <w:rPr>
          <w:vertAlign w:val="superscript"/>
        </w:rPr>
        <w:t>2</w:t>
      </w:r>
      <w:r>
        <w:rPr>
          <w:vertAlign w:val="superscript"/>
        </w:rPr>
        <w:fldChar w:fldCharType="end"/>
      </w:r>
      <w:r>
        <w:t>, en caso de citar a más de 2 referencias</w:t>
      </w:r>
      <w:r>
        <w:rPr>
          <w:vertAlign w:val="superscript"/>
        </w:rPr>
        <w:t>3-7</w:t>
      </w:r>
      <w:r>
        <w:t>.</w:t>
      </w:r>
    </w:p>
    <w:p w14:paraId="6BD5C31F">
      <w:pPr>
        <w:pStyle w:val="15"/>
        <w:numPr>
          <w:ilvl w:val="0"/>
          <w:numId w:val="1"/>
        </w:numPr>
        <w:tabs>
          <w:tab w:val="left" w:pos="767"/>
        </w:tabs>
        <w:spacing w:before="87" w:line="360" w:lineRule="auto"/>
        <w:ind w:hanging="430"/>
        <w:jc w:val="both"/>
        <w:rPr>
          <w:b/>
          <w:sz w:val="34"/>
        </w:rPr>
      </w:pPr>
      <w:bookmarkStart w:id="1" w:name="Material_y_Métodos"/>
      <w:bookmarkEnd w:id="1"/>
      <w:r>
        <w:rPr>
          <w:b/>
          <w:sz w:val="34"/>
        </w:rPr>
        <w:t>Metodología</w:t>
      </w:r>
    </w:p>
    <w:p w14:paraId="3EC25992">
      <w:pPr>
        <w:pStyle w:val="12"/>
        <w:spacing w:line="360" w:lineRule="auto"/>
        <w:ind w:left="337" w:right="335" w:firstLine="351"/>
        <w:jc w:val="both"/>
      </w:pPr>
      <w:r>
        <w:t>Se debe definir el tipo de revisión y delimitar con precisión qué estudios se incluyeron y cuáles se descartaron para responder a la pregunta de investigación.</w:t>
      </w:r>
    </w:p>
    <w:p w14:paraId="45A6F414">
      <w:pPr>
        <w:pStyle w:val="12"/>
        <w:spacing w:line="360" w:lineRule="auto"/>
        <w:ind w:left="337" w:right="335" w:firstLine="351"/>
        <w:jc w:val="both"/>
      </w:pPr>
      <w:r>
        <w:rPr>
          <w:b/>
          <w:bCs/>
        </w:rPr>
        <w:t>Tipo de revisión:</w:t>
      </w:r>
      <w:r>
        <w:t xml:space="preserve"> Especificar formalmente si se trata de una Revisión Sistemática (con o sin metaanálisis) o una Revisión Narrativa Avanzada. </w:t>
      </w:r>
    </w:p>
    <w:p w14:paraId="4639FDE3">
      <w:pPr>
        <w:pStyle w:val="12"/>
        <w:spacing w:line="360" w:lineRule="auto"/>
        <w:ind w:left="337" w:right="335" w:firstLine="351"/>
        <w:jc w:val="both"/>
      </w:pPr>
      <w:r>
        <w:t>En el caso de revisiones sistemáticas, se debe declarar explícitamente si se siguieron las directrices de la guía PRISMA (Preferred Reporting Items for Systematic Reviews and Meta-Analyses).</w:t>
      </w:r>
    </w:p>
    <w:p w14:paraId="108608F5">
      <w:pPr>
        <w:pStyle w:val="12"/>
        <w:spacing w:line="360" w:lineRule="auto"/>
        <w:ind w:left="337" w:right="335" w:firstLine="351"/>
        <w:jc w:val="both"/>
      </w:pPr>
      <w:r>
        <w:rPr>
          <w:b/>
          <w:bCs/>
        </w:rPr>
        <w:t xml:space="preserve">Criterios de Inclusión: </w:t>
      </w:r>
      <w:r>
        <w:t>Tipos de estudios: Ensayos clínicos controlados aleatorizados (ECA), estudios de cohortes, casos y controles, estudios transversales, etc.</w:t>
      </w:r>
    </w:p>
    <w:p w14:paraId="361E53ED">
      <w:pPr>
        <w:pStyle w:val="12"/>
        <w:spacing w:line="360" w:lineRule="auto"/>
        <w:ind w:left="337" w:right="335" w:firstLine="351"/>
        <w:jc w:val="both"/>
      </w:pPr>
      <w:r>
        <w:rPr>
          <w:b/>
          <w:bCs/>
        </w:rPr>
        <w:t>Temporalidad:</w:t>
      </w:r>
      <w:r>
        <w:t xml:space="preserve"> Rango de años de publicación (por ejemplo: artículos publicados entre enero de 2016 y diciembre de 2026).</w:t>
      </w:r>
    </w:p>
    <w:p w14:paraId="774ACC75">
      <w:pPr>
        <w:pStyle w:val="12"/>
        <w:spacing w:line="360" w:lineRule="auto"/>
        <w:ind w:left="337" w:right="335" w:firstLine="351"/>
        <w:jc w:val="both"/>
      </w:pPr>
      <w:r>
        <w:rPr>
          <w:b/>
          <w:bCs/>
        </w:rPr>
        <w:t>Idiomas:</w:t>
      </w:r>
      <w:r>
        <w:t xml:space="preserve"> Idiomas restringidos para la lectura (ej. español, inglés y portugués).</w:t>
      </w:r>
    </w:p>
    <w:p w14:paraId="15049739">
      <w:pPr>
        <w:pStyle w:val="12"/>
        <w:spacing w:line="360" w:lineRule="auto"/>
        <w:ind w:left="337" w:right="335" w:firstLine="351"/>
        <w:jc w:val="both"/>
      </w:pPr>
      <w:r>
        <w:rPr>
          <w:b/>
          <w:bCs/>
        </w:rPr>
        <w:t>Población objetivo:</w:t>
      </w:r>
      <w:r>
        <w:t xml:space="preserve"> Características específicas de los pacientes o sujetos de estudio en los artículos seleccionados (edad, sexo, condición médica).</w:t>
      </w:r>
    </w:p>
    <w:p w14:paraId="288A756D">
      <w:pPr>
        <w:pStyle w:val="12"/>
        <w:spacing w:line="360" w:lineRule="auto"/>
        <w:ind w:left="337" w:right="335" w:firstLine="351"/>
        <w:jc w:val="both"/>
      </w:pPr>
      <w:r>
        <w:rPr>
          <w:b/>
          <w:bCs/>
        </w:rPr>
        <w:t>Criterios de Exclusión:</w:t>
      </w:r>
      <w:r>
        <w:t xml:space="preserve"> Reportes de casos aislados, cartas al editor, resúmenes de congresos, estudios con metodologías deficientes, investigaciones en modelos animales (si el enfoque es puramente humano) o literatura gris no arbitrada.</w:t>
      </w:r>
    </w:p>
    <w:p w14:paraId="5EC23F16">
      <w:pPr>
        <w:pStyle w:val="12"/>
        <w:spacing w:line="360" w:lineRule="auto"/>
        <w:ind w:left="337" w:right="335" w:firstLine="351"/>
        <w:jc w:val="both"/>
      </w:pPr>
      <w:r>
        <w:rPr>
          <w:b/>
          <w:bCs/>
        </w:rPr>
        <w:t>Fuentes de Información y Estrategia de Búsqueda. S</w:t>
      </w:r>
      <w:r>
        <w:t xml:space="preserve">e describe exactamente dónde y cómo se buscó la información: Bases de Datos Consultadas, listar los motores de búsqueda y repositorios utilizados; Descriptores y conectores, detallar el uso de vocabulario controlado: MeSH (Medical Subject Headings) para búsquedas en inglés y DeCS (Descriptores en Ciencias de la Salud) para búsquedas en español, Mostrar la ecuación de búsqueda o sintaxis exacta utilizando los operadores booleanos (AND, OR, NOT). </w:t>
      </w:r>
    </w:p>
    <w:p w14:paraId="53E8BB14">
      <w:pPr>
        <w:pStyle w:val="12"/>
        <w:spacing w:line="360" w:lineRule="auto"/>
        <w:ind w:left="337" w:right="335" w:firstLine="351"/>
        <w:jc w:val="both"/>
      </w:pPr>
      <w:r>
        <w:rPr>
          <w:b/>
          <w:bCs/>
        </w:rPr>
        <w:t xml:space="preserve">Selección de los Estudios y Extracción de Datos. </w:t>
      </w:r>
      <w:r>
        <w:t xml:space="preserve">Se documenta el proceso transparente de cribado para evitar sesgos de selección. eliminación de duplicados, identificación de artículos repetidos entre las diferentes bases de datos mediante gestores de referencias (como Mendeley, Zotero o EndNote). Se debe especificar cuántos autores realizaron la búsqueda. Lo ideal en revisiones sistemáticas es que sea realizada por dos revisores de forma independiente, resolviendo las discrepancias mediante consenso o la intervención de un tercer revisor </w:t>
      </w:r>
    </w:p>
    <w:p w14:paraId="0328C19B">
      <w:pPr>
        <w:pStyle w:val="12"/>
        <w:spacing w:line="360" w:lineRule="auto"/>
        <w:ind w:left="337" w:right="335" w:firstLine="351"/>
        <w:jc w:val="both"/>
      </w:pPr>
      <w:r>
        <w:rPr>
          <w:b/>
          <w:bCs/>
        </w:rPr>
        <w:t>Variables extraídas:</w:t>
      </w:r>
      <w:r>
        <w:t xml:space="preserve"> Lista de los datos específicos que se recolectaron de cada artículo (ej. autor principal, año de publicación, país, tamaño de la muestra, intervenciones evaluadas y resultados clínicos clave).</w:t>
      </w:r>
    </w:p>
    <w:p w14:paraId="69EA597D">
      <w:pPr>
        <w:pStyle w:val="12"/>
        <w:spacing w:line="360" w:lineRule="auto"/>
        <w:ind w:left="337" w:right="335" w:firstLine="351"/>
        <w:jc w:val="both"/>
      </w:pPr>
      <w:r>
        <w:rPr>
          <w:b/>
          <w:bCs/>
        </w:rPr>
        <w:t>Evaluación de la Calidad Metodológica</w:t>
      </w:r>
      <w:r>
        <w:t xml:space="preserve"> (Opcional pero recomendado para alto impacto) Describe si se evaluó el rigor científico de los artículos seleccionados para asegurar que las conclusiones de tu revisión se basen en evidencia sólida.</w:t>
      </w:r>
    </w:p>
    <w:p w14:paraId="2E6E5F61">
      <w:pPr>
        <w:pStyle w:val="12"/>
        <w:spacing w:line="360" w:lineRule="auto"/>
        <w:ind w:left="337" w:right="335" w:firstLine="351"/>
        <w:jc w:val="both"/>
      </w:pPr>
      <w:r>
        <w:rPr>
          <w:b/>
          <w:bCs/>
        </w:rPr>
        <w:t>Herramientas de evaluación:</w:t>
      </w:r>
      <w:r>
        <w:t xml:space="preserve"> Declarar si se usaron escalas validadas, por ejemplo: La herramienta Cochrane (RoB 2) para ensayos clínicos aleatorizados. La escala de Newcastle-Ottawa (NOS) para estudios observacionales (cohortes y casos/controles).La lista de verificación AMSTAR 2 si lo que se está revisando son otras revisiones sistemáticas.</w:t>
      </w:r>
      <w:r>
        <w:rPr>
          <w:spacing w:val="-2"/>
        </w:rPr>
        <w:t xml:space="preserve"> </w:t>
      </w:r>
    </w:p>
    <w:p w14:paraId="4BAF4845">
      <w:pPr>
        <w:pStyle w:val="15"/>
        <w:numPr>
          <w:ilvl w:val="0"/>
          <w:numId w:val="1"/>
        </w:numPr>
        <w:tabs>
          <w:tab w:val="left" w:pos="767"/>
        </w:tabs>
        <w:spacing w:before="87" w:line="360" w:lineRule="auto"/>
        <w:ind w:hanging="430"/>
        <w:jc w:val="both"/>
        <w:rPr>
          <w:b/>
          <w:sz w:val="34"/>
        </w:rPr>
      </w:pPr>
      <w:r>
        <w:rPr>
          <w:b/>
          <w:sz w:val="34"/>
        </w:rPr>
        <w:t xml:space="preserve">Desarrollo / Temas de Discusión: </w:t>
      </w:r>
    </w:p>
    <w:p w14:paraId="1621CBE5">
      <w:pPr>
        <w:pStyle w:val="12"/>
        <w:spacing w:line="360" w:lineRule="auto"/>
        <w:ind w:left="337" w:right="335" w:firstLine="351"/>
        <w:jc w:val="both"/>
      </w:pPr>
      <w:r>
        <w:t>Organizar este apartado mediante subtítulos lógicos que ordenen la información analizada (por ejemplo: Fisiopatología, Manifestaciones Clínicas, Diagnóstico, Alternativas Terapéuticas Actuales, etc.).</w:t>
      </w:r>
      <w:r>
        <w:rPr>
          <w:spacing w:val="-2"/>
        </w:rPr>
        <w:t xml:space="preserve"> Incluya </w:t>
      </w:r>
      <w:r>
        <w:rPr>
          <w:rFonts w:hint="default"/>
          <w:spacing w:val="-2"/>
          <w:lang w:val="es-ES"/>
        </w:rPr>
        <w:t>tablas</w:t>
      </w:r>
      <w:r>
        <w:rPr>
          <w:spacing w:val="-2"/>
        </w:rPr>
        <w:t xml:space="preserve"> comparativ</w:t>
      </w:r>
      <w:r>
        <w:rPr>
          <w:rFonts w:hint="default"/>
          <w:spacing w:val="-2"/>
          <w:lang w:val="es-ES"/>
        </w:rPr>
        <w:t>a</w:t>
      </w:r>
      <w:r>
        <w:rPr>
          <w:spacing w:val="-2"/>
        </w:rPr>
        <w:t>s o de síntesis de la información.</w:t>
      </w:r>
    </w:p>
    <w:p w14:paraId="2997DE91">
      <w:pPr>
        <w:pStyle w:val="12"/>
        <w:spacing w:before="170"/>
        <w:ind w:left="1337"/>
        <w:jc w:val="both"/>
        <w:rPr>
          <w:b/>
          <w:bCs/>
        </w:rPr>
      </w:pPr>
      <w:r>
        <w:rPr>
          <w:rFonts w:hint="default"/>
          <w:b/>
          <w:bCs/>
          <w:spacing w:val="-4"/>
          <w:lang w:val="es-ES"/>
        </w:rPr>
        <w:t>Tabla</w:t>
      </w:r>
      <w:r>
        <w:rPr>
          <w:b/>
          <w:bCs/>
          <w:spacing w:val="-9"/>
        </w:rPr>
        <w:t xml:space="preserve"> </w:t>
      </w:r>
      <w:r>
        <w:rPr>
          <w:b/>
          <w:bCs/>
          <w:spacing w:val="-4"/>
        </w:rPr>
        <w:t>1.</w:t>
      </w:r>
      <w:r>
        <w:rPr>
          <w:b/>
          <w:bCs/>
          <w:spacing w:val="-9"/>
        </w:rPr>
        <w:t xml:space="preserve"> </w:t>
      </w:r>
      <w:r>
        <w:rPr>
          <w:b/>
          <w:bCs/>
          <w:spacing w:val="-4"/>
        </w:rPr>
        <w:t>Detalle de la literatura revisada.</w:t>
      </w:r>
    </w:p>
    <w:p w14:paraId="42423A5D">
      <w:pPr>
        <w:pStyle w:val="12"/>
        <w:spacing w:before="9"/>
        <w:jc w:val="both"/>
        <w:rPr>
          <w:sz w:val="6"/>
        </w:rPr>
      </w:pPr>
    </w:p>
    <w:tbl>
      <w:tblPr>
        <w:tblStyle w:val="6"/>
        <w:tblW w:w="0" w:type="auto"/>
        <w:tblInd w:w="1511" w:type="dxa"/>
        <w:tblLayout w:type="fixed"/>
        <w:tblCellMar>
          <w:top w:w="0" w:type="dxa"/>
          <w:left w:w="0" w:type="dxa"/>
          <w:bottom w:w="0" w:type="dxa"/>
          <w:right w:w="0" w:type="dxa"/>
        </w:tblCellMar>
      </w:tblPr>
      <w:tblGrid>
        <w:gridCol w:w="2854"/>
        <w:gridCol w:w="2388"/>
        <w:gridCol w:w="1830"/>
      </w:tblGrid>
      <w:tr w14:paraId="432F98BB">
        <w:tblPrEx>
          <w:tblCellMar>
            <w:top w:w="0" w:type="dxa"/>
            <w:left w:w="0" w:type="dxa"/>
            <w:bottom w:w="0" w:type="dxa"/>
            <w:right w:w="0" w:type="dxa"/>
          </w:tblCellMar>
        </w:tblPrEx>
        <w:trPr>
          <w:trHeight w:val="355" w:hRule="atLeast"/>
        </w:trPr>
        <w:tc>
          <w:tcPr>
            <w:tcW w:w="2854" w:type="dxa"/>
            <w:tcBorders>
              <w:top w:val="single" w:color="auto" w:sz="8" w:space="0"/>
              <w:bottom w:val="single" w:color="000000" w:sz="6" w:space="0"/>
            </w:tcBorders>
          </w:tcPr>
          <w:p w14:paraId="01C5EBE3">
            <w:pPr>
              <w:pStyle w:val="16"/>
              <w:spacing w:before="5"/>
              <w:ind w:left="119"/>
              <w:jc w:val="both"/>
              <w:rPr>
                <w:b/>
                <w:sz w:val="24"/>
              </w:rPr>
            </w:pPr>
            <w:r>
              <w:rPr>
                <w:b/>
                <w:spacing w:val="-2"/>
                <w:sz w:val="24"/>
              </w:rPr>
              <w:t>Autor, año.</w:t>
            </w:r>
          </w:p>
        </w:tc>
        <w:tc>
          <w:tcPr>
            <w:tcW w:w="2388" w:type="dxa"/>
            <w:tcBorders>
              <w:top w:val="single" w:color="auto" w:sz="8" w:space="0"/>
              <w:bottom w:val="single" w:color="000000" w:sz="6" w:space="0"/>
            </w:tcBorders>
          </w:tcPr>
          <w:p w14:paraId="20F71EBC">
            <w:pPr>
              <w:pStyle w:val="16"/>
              <w:spacing w:before="1"/>
              <w:ind w:right="1"/>
              <w:jc w:val="both"/>
              <w:rPr>
                <w:b/>
                <w:sz w:val="24"/>
              </w:rPr>
            </w:pPr>
            <w:r>
              <w:rPr>
                <w:b/>
                <w:sz w:val="24"/>
              </w:rPr>
              <w:t>Población</w:t>
            </w:r>
            <w:r>
              <w:rPr>
                <w:b/>
                <w:spacing w:val="14"/>
                <w:sz w:val="24"/>
              </w:rPr>
              <w:t xml:space="preserve"> </w:t>
            </w:r>
          </w:p>
        </w:tc>
        <w:tc>
          <w:tcPr>
            <w:tcW w:w="1830" w:type="dxa"/>
            <w:tcBorders>
              <w:top w:val="single" w:color="auto" w:sz="8" w:space="0"/>
              <w:bottom w:val="single" w:color="000000" w:sz="6" w:space="0"/>
            </w:tcBorders>
          </w:tcPr>
          <w:p w14:paraId="4362DFC6">
            <w:pPr>
              <w:pStyle w:val="16"/>
              <w:spacing w:before="5"/>
              <w:jc w:val="both"/>
              <w:rPr>
                <w:b/>
                <w:sz w:val="24"/>
              </w:rPr>
            </w:pPr>
            <w:r>
              <w:rPr>
                <w:b/>
                <w:spacing w:val="-2"/>
                <w:sz w:val="24"/>
              </w:rPr>
              <w:t>Hallazgo</w:t>
            </w:r>
            <w:r>
              <w:rPr>
                <w:b/>
                <w:spacing w:val="-1"/>
                <w:sz w:val="24"/>
              </w:rPr>
              <w:t xml:space="preserve"> </w:t>
            </w:r>
            <w:r>
              <w:rPr>
                <w:b/>
                <w:spacing w:val="-2"/>
                <w:sz w:val="24"/>
              </w:rPr>
              <w:t>(</w:t>
            </w:r>
            <w:r>
              <w:rPr>
                <w:b/>
                <w:spacing w:val="-21"/>
                <w:sz w:val="24"/>
              </w:rPr>
              <w:t xml:space="preserve"> </w:t>
            </w:r>
            <w:r>
              <w:rPr>
                <w:b/>
                <w:spacing w:val="-5"/>
                <w:sz w:val="24"/>
              </w:rPr>
              <w:t>%)</w:t>
            </w:r>
          </w:p>
        </w:tc>
      </w:tr>
      <w:tr w14:paraId="181F9870">
        <w:tblPrEx>
          <w:tblCellMar>
            <w:top w:w="0" w:type="dxa"/>
            <w:left w:w="0" w:type="dxa"/>
            <w:bottom w:w="0" w:type="dxa"/>
            <w:right w:w="0" w:type="dxa"/>
          </w:tblCellMar>
        </w:tblPrEx>
        <w:trPr>
          <w:trHeight w:val="348" w:hRule="atLeast"/>
        </w:trPr>
        <w:tc>
          <w:tcPr>
            <w:tcW w:w="2854" w:type="dxa"/>
          </w:tcPr>
          <w:p w14:paraId="298B360C">
            <w:pPr>
              <w:pStyle w:val="16"/>
              <w:spacing w:line="273" w:lineRule="exact"/>
              <w:ind w:left="358"/>
              <w:jc w:val="both"/>
              <w:rPr>
                <w:sz w:val="24"/>
              </w:rPr>
            </w:pPr>
            <w:r>
              <w:rPr>
                <w:spacing w:val="-5"/>
                <w:sz w:val="24"/>
              </w:rPr>
              <w:t>Autor 1, 2021</w:t>
            </w:r>
          </w:p>
        </w:tc>
        <w:tc>
          <w:tcPr>
            <w:tcW w:w="2388" w:type="dxa"/>
          </w:tcPr>
          <w:p w14:paraId="5CA52B2C">
            <w:pPr>
              <w:pStyle w:val="16"/>
              <w:spacing w:line="273" w:lineRule="exact"/>
              <w:ind w:right="1"/>
              <w:jc w:val="both"/>
              <w:rPr>
                <w:spacing w:val="-5"/>
                <w:sz w:val="24"/>
              </w:rPr>
            </w:pPr>
            <w:r>
              <w:rPr>
                <w:spacing w:val="-5"/>
                <w:sz w:val="24"/>
              </w:rPr>
              <w:t>45 mujeres</w:t>
            </w:r>
          </w:p>
        </w:tc>
        <w:tc>
          <w:tcPr>
            <w:tcW w:w="1830" w:type="dxa"/>
          </w:tcPr>
          <w:p w14:paraId="47761565">
            <w:pPr>
              <w:pStyle w:val="16"/>
              <w:spacing w:line="273" w:lineRule="exact"/>
              <w:jc w:val="center"/>
              <w:rPr>
                <w:spacing w:val="-4"/>
                <w:sz w:val="24"/>
              </w:rPr>
            </w:pPr>
            <w:r>
              <w:rPr>
                <w:spacing w:val="-4"/>
                <w:sz w:val="24"/>
              </w:rPr>
              <w:t>37,5</w:t>
            </w:r>
          </w:p>
        </w:tc>
      </w:tr>
      <w:tr w14:paraId="44F4A481">
        <w:tblPrEx>
          <w:tblCellMar>
            <w:top w:w="0" w:type="dxa"/>
            <w:left w:w="0" w:type="dxa"/>
            <w:bottom w:w="0" w:type="dxa"/>
            <w:right w:w="0" w:type="dxa"/>
          </w:tblCellMar>
        </w:tblPrEx>
        <w:trPr>
          <w:trHeight w:val="348" w:hRule="atLeast"/>
        </w:trPr>
        <w:tc>
          <w:tcPr>
            <w:tcW w:w="2854" w:type="dxa"/>
          </w:tcPr>
          <w:p w14:paraId="14A46667">
            <w:pPr>
              <w:pStyle w:val="16"/>
              <w:spacing w:line="273" w:lineRule="exact"/>
              <w:ind w:left="358"/>
              <w:jc w:val="both"/>
              <w:rPr>
                <w:sz w:val="24"/>
              </w:rPr>
            </w:pPr>
            <w:r>
              <w:rPr>
                <w:sz w:val="24"/>
              </w:rPr>
              <w:t>Autor 2, 2022</w:t>
            </w:r>
          </w:p>
        </w:tc>
        <w:tc>
          <w:tcPr>
            <w:tcW w:w="2388" w:type="dxa"/>
          </w:tcPr>
          <w:p w14:paraId="01F94A60">
            <w:pPr>
              <w:pStyle w:val="16"/>
              <w:spacing w:line="273" w:lineRule="exact"/>
              <w:ind w:right="1"/>
              <w:jc w:val="both"/>
              <w:rPr>
                <w:spacing w:val="-10"/>
                <w:sz w:val="24"/>
              </w:rPr>
            </w:pPr>
            <w:r>
              <w:rPr>
                <w:spacing w:val="-5"/>
                <w:sz w:val="24"/>
              </w:rPr>
              <w:t>55 mujeres</w:t>
            </w:r>
          </w:p>
        </w:tc>
        <w:tc>
          <w:tcPr>
            <w:tcW w:w="1830" w:type="dxa"/>
          </w:tcPr>
          <w:p w14:paraId="53A6E6E4">
            <w:pPr>
              <w:pStyle w:val="16"/>
              <w:spacing w:line="273" w:lineRule="exact"/>
              <w:jc w:val="center"/>
              <w:rPr>
                <w:spacing w:val="-5"/>
                <w:sz w:val="24"/>
              </w:rPr>
            </w:pPr>
            <w:r>
              <w:rPr>
                <w:spacing w:val="-4"/>
                <w:sz w:val="24"/>
              </w:rPr>
              <w:t>45,8</w:t>
            </w:r>
          </w:p>
        </w:tc>
      </w:tr>
      <w:tr w14:paraId="18771304">
        <w:tblPrEx>
          <w:tblCellMar>
            <w:top w:w="0" w:type="dxa"/>
            <w:left w:w="0" w:type="dxa"/>
            <w:bottom w:w="0" w:type="dxa"/>
            <w:right w:w="0" w:type="dxa"/>
          </w:tblCellMar>
        </w:tblPrEx>
        <w:trPr>
          <w:trHeight w:val="348" w:hRule="atLeast"/>
        </w:trPr>
        <w:tc>
          <w:tcPr>
            <w:tcW w:w="2854" w:type="dxa"/>
          </w:tcPr>
          <w:p w14:paraId="5399F9E5">
            <w:pPr>
              <w:pStyle w:val="16"/>
              <w:spacing w:line="273" w:lineRule="exact"/>
              <w:ind w:left="358"/>
              <w:jc w:val="both"/>
              <w:rPr>
                <w:sz w:val="24"/>
              </w:rPr>
            </w:pPr>
            <w:r>
              <w:rPr>
                <w:spacing w:val="-5"/>
                <w:sz w:val="24"/>
              </w:rPr>
              <w:t>Autor 3, 2023</w:t>
            </w:r>
          </w:p>
        </w:tc>
        <w:tc>
          <w:tcPr>
            <w:tcW w:w="2388" w:type="dxa"/>
          </w:tcPr>
          <w:p w14:paraId="55149EC1">
            <w:pPr>
              <w:pStyle w:val="16"/>
              <w:spacing w:line="273" w:lineRule="exact"/>
              <w:ind w:right="1"/>
              <w:jc w:val="both"/>
              <w:rPr>
                <w:spacing w:val="-10"/>
                <w:sz w:val="24"/>
              </w:rPr>
            </w:pPr>
            <w:r>
              <w:rPr>
                <w:spacing w:val="-5"/>
                <w:sz w:val="24"/>
              </w:rPr>
              <w:t>32 mujeres</w:t>
            </w:r>
          </w:p>
        </w:tc>
        <w:tc>
          <w:tcPr>
            <w:tcW w:w="1830" w:type="dxa"/>
          </w:tcPr>
          <w:p w14:paraId="131B46C8">
            <w:pPr>
              <w:pStyle w:val="16"/>
              <w:spacing w:line="273" w:lineRule="exact"/>
              <w:jc w:val="center"/>
              <w:rPr>
                <w:spacing w:val="-5"/>
                <w:sz w:val="24"/>
              </w:rPr>
            </w:pPr>
            <w:r>
              <w:rPr>
                <w:spacing w:val="-4"/>
                <w:sz w:val="24"/>
              </w:rPr>
              <w:t>16,7</w:t>
            </w:r>
          </w:p>
        </w:tc>
      </w:tr>
      <w:tr w14:paraId="457D8C53">
        <w:tblPrEx>
          <w:tblCellMar>
            <w:top w:w="0" w:type="dxa"/>
            <w:left w:w="0" w:type="dxa"/>
            <w:bottom w:w="0" w:type="dxa"/>
            <w:right w:w="0" w:type="dxa"/>
          </w:tblCellMar>
        </w:tblPrEx>
        <w:trPr>
          <w:trHeight w:val="348" w:hRule="atLeast"/>
        </w:trPr>
        <w:tc>
          <w:tcPr>
            <w:tcW w:w="2854" w:type="dxa"/>
            <w:tcBorders>
              <w:bottom w:val="single" w:color="000000" w:sz="8" w:space="0"/>
            </w:tcBorders>
          </w:tcPr>
          <w:p w14:paraId="2A5A00E4">
            <w:pPr>
              <w:pStyle w:val="16"/>
              <w:spacing w:line="273" w:lineRule="exact"/>
              <w:ind w:left="358"/>
              <w:jc w:val="both"/>
              <w:rPr>
                <w:sz w:val="24"/>
              </w:rPr>
            </w:pPr>
            <w:r>
              <w:rPr>
                <w:sz w:val="24"/>
              </w:rPr>
              <w:t>Autor 4, 2024</w:t>
            </w:r>
          </w:p>
        </w:tc>
        <w:tc>
          <w:tcPr>
            <w:tcW w:w="2388" w:type="dxa"/>
            <w:tcBorders>
              <w:bottom w:val="single" w:color="000000" w:sz="8" w:space="0"/>
            </w:tcBorders>
          </w:tcPr>
          <w:p w14:paraId="59E0EBDD">
            <w:pPr>
              <w:pStyle w:val="16"/>
              <w:spacing w:line="273" w:lineRule="exact"/>
              <w:ind w:right="1"/>
              <w:jc w:val="both"/>
              <w:rPr>
                <w:spacing w:val="-10"/>
                <w:sz w:val="24"/>
              </w:rPr>
            </w:pPr>
            <w:r>
              <w:rPr>
                <w:spacing w:val="-5"/>
                <w:sz w:val="24"/>
              </w:rPr>
              <w:t>35 mujeres</w:t>
            </w:r>
          </w:p>
        </w:tc>
        <w:tc>
          <w:tcPr>
            <w:tcW w:w="1830" w:type="dxa"/>
            <w:tcBorders>
              <w:bottom w:val="single" w:color="000000" w:sz="8" w:space="0"/>
            </w:tcBorders>
          </w:tcPr>
          <w:p w14:paraId="24C5709A">
            <w:pPr>
              <w:pStyle w:val="16"/>
              <w:spacing w:line="273" w:lineRule="exact"/>
              <w:jc w:val="center"/>
              <w:rPr>
                <w:spacing w:val="-5"/>
                <w:sz w:val="24"/>
              </w:rPr>
            </w:pPr>
            <w:r>
              <w:rPr>
                <w:spacing w:val="-4"/>
                <w:sz w:val="24"/>
              </w:rPr>
              <w:t>11,6</w:t>
            </w:r>
          </w:p>
        </w:tc>
      </w:tr>
    </w:tbl>
    <w:p w14:paraId="36F120C3">
      <w:pPr>
        <w:pStyle w:val="12"/>
        <w:jc w:val="both"/>
      </w:pPr>
    </w:p>
    <w:p w14:paraId="5B829D2C">
      <w:pPr>
        <w:pStyle w:val="12"/>
        <w:spacing w:line="360" w:lineRule="auto"/>
        <w:jc w:val="both"/>
      </w:pPr>
      <w:r>
        <w:t>L</w:t>
      </w:r>
      <w:r>
        <w:rPr>
          <w:rFonts w:hint="default"/>
          <w:lang w:val="es-ES"/>
        </w:rPr>
        <w:t>as tablas</w:t>
      </w:r>
      <w:bookmarkStart w:id="6" w:name="_GoBack"/>
      <w:bookmarkEnd w:id="6"/>
      <w:r>
        <w:t xml:space="preserve"> y figuras deben ir adecuadamente numerados y citados en el orden de aparición para facilitar la diagramación.</w:t>
      </w:r>
    </w:p>
    <w:p w14:paraId="7118D28B">
      <w:pPr>
        <w:pStyle w:val="12"/>
        <w:spacing w:before="70"/>
        <w:jc w:val="center"/>
        <w:rPr>
          <w:sz w:val="19"/>
        </w:rPr>
      </w:pPr>
      <w:r>
        <w:drawing>
          <wp:inline distT="0" distB="0" distL="0" distR="0">
            <wp:extent cx="2827655" cy="1910715"/>
            <wp:effectExtent l="0" t="0" r="0" b="0"/>
            <wp:docPr id="10" name="Imagen 10" descr="Metaanálisis: Introducción | MedCalc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Metaanálisis: Introducción | MedCalc software"/>
                    <pic:cNvPicPr>
                      <a:picLocks noChangeAspect="1" noChangeArrowheads="1"/>
                    </pic:cNvPicPr>
                  </pic:nvPicPr>
                  <pic:blipFill>
                    <a:blip r:embed="rId5">
                      <a:extLst>
                        <a:ext uri="{28A0092B-C50C-407E-A947-70E740481C1C}">
                          <a14:useLocalDpi xmlns:a14="http://schemas.microsoft.com/office/drawing/2010/main" val="0"/>
                        </a:ext>
                      </a:extLst>
                    </a:blip>
                    <a:srcRect l="2051" t="11540" r="2149" b="3462"/>
                    <a:stretch>
                      <a:fillRect/>
                    </a:stretch>
                  </pic:blipFill>
                  <pic:spPr>
                    <a:xfrm>
                      <a:off x="0" y="0"/>
                      <a:ext cx="2839241" cy="1918856"/>
                    </a:xfrm>
                    <a:prstGeom prst="rect">
                      <a:avLst/>
                    </a:prstGeom>
                    <a:noFill/>
                    <a:ln>
                      <a:noFill/>
                    </a:ln>
                  </pic:spPr>
                </pic:pic>
              </a:graphicData>
            </a:graphic>
          </wp:inline>
        </w:drawing>
      </w:r>
      <w:r>
        <w:t xml:space="preserve"> </w:t>
      </w:r>
      <w:r>
        <w:rPr>
          <w:sz w:val="19"/>
        </w:rPr>
        <w:t xml:space="preserve"> </w:t>
      </w:r>
    </w:p>
    <w:p w14:paraId="614AD22F">
      <w:pPr>
        <w:spacing w:before="68" w:line="249" w:lineRule="auto"/>
        <w:ind w:left="4295" w:right="48" w:hanging="4295"/>
        <w:jc w:val="center"/>
        <w:rPr>
          <w:sz w:val="24"/>
          <w:szCs w:val="24"/>
        </w:rPr>
      </w:pPr>
      <w:r>
        <w:rPr>
          <w:b/>
          <w:bCs/>
          <w:sz w:val="24"/>
          <w:szCs w:val="24"/>
        </w:rPr>
        <w:t>Figura 1.</w:t>
      </w:r>
      <w:r>
        <w:rPr>
          <w:rFonts w:ascii="Arial" w:hAnsi="Arial"/>
          <w:b/>
          <w:spacing w:val="-4"/>
          <w:sz w:val="24"/>
          <w:szCs w:val="24"/>
        </w:rPr>
        <w:t xml:space="preserve"> </w:t>
      </w:r>
      <w:r>
        <w:rPr>
          <w:sz w:val="24"/>
          <w:szCs w:val="24"/>
        </w:rPr>
        <w:t>Comparación de resultados de la literatura revisada</w:t>
      </w:r>
    </w:p>
    <w:p w14:paraId="031B3E1C">
      <w:pPr>
        <w:spacing w:before="68" w:line="249" w:lineRule="auto"/>
        <w:ind w:left="4295" w:right="48" w:hanging="4295"/>
        <w:jc w:val="center"/>
        <w:rPr>
          <w:sz w:val="24"/>
          <w:szCs w:val="24"/>
        </w:rPr>
      </w:pPr>
      <w:r>
        <w:rPr>
          <w:sz w:val="24"/>
          <w:szCs w:val="24"/>
        </w:rPr>
        <w:t xml:space="preserve"> (Razón de probabilidades en metaanálisis)</w:t>
      </w:r>
    </w:p>
    <w:p w14:paraId="0FD55CCD">
      <w:pPr>
        <w:spacing w:before="68" w:line="249" w:lineRule="auto"/>
        <w:ind w:left="4295" w:right="2642" w:hanging="1487"/>
        <w:jc w:val="both"/>
        <w:rPr>
          <w:sz w:val="18"/>
        </w:rPr>
      </w:pPr>
    </w:p>
    <w:p w14:paraId="0239CCD0">
      <w:pPr>
        <w:pStyle w:val="2"/>
        <w:numPr>
          <w:ilvl w:val="0"/>
          <w:numId w:val="1"/>
        </w:numPr>
        <w:tabs>
          <w:tab w:val="left" w:pos="767"/>
        </w:tabs>
        <w:ind w:hanging="430"/>
        <w:jc w:val="both"/>
      </w:pPr>
      <w:bookmarkStart w:id="2" w:name="Conclusiones"/>
      <w:bookmarkEnd w:id="2"/>
      <w:bookmarkStart w:id="3" w:name="Discusión"/>
      <w:bookmarkEnd w:id="3"/>
      <w:r>
        <w:rPr>
          <w:spacing w:val="-2"/>
        </w:rPr>
        <w:t>Conclusiones</w:t>
      </w:r>
    </w:p>
    <w:p w14:paraId="7E730959">
      <w:pPr>
        <w:pStyle w:val="12"/>
        <w:spacing w:before="27"/>
        <w:jc w:val="both"/>
        <w:rPr>
          <w:b/>
          <w:sz w:val="34"/>
        </w:rPr>
      </w:pPr>
    </w:p>
    <w:p w14:paraId="1E3A879C">
      <w:pPr>
        <w:pStyle w:val="12"/>
        <w:spacing w:line="415" w:lineRule="auto"/>
        <w:ind w:left="337" w:firstLine="351"/>
        <w:jc w:val="both"/>
      </w:pPr>
      <w:r>
        <w:t>Respuestas directas al objetivo del artículo basadas en la evidencia recolectada.</w:t>
      </w:r>
    </w:p>
    <w:p w14:paraId="7D2C41D1">
      <w:pPr>
        <w:pStyle w:val="2"/>
        <w:spacing w:before="1"/>
        <w:ind w:left="337" w:firstLine="0"/>
        <w:jc w:val="both"/>
      </w:pPr>
      <w:r>
        <w:rPr>
          <w:spacing w:val="-2"/>
        </w:rPr>
        <w:t>Agradecimientos</w:t>
      </w:r>
    </w:p>
    <w:p w14:paraId="25E5F3C7">
      <w:pPr>
        <w:pStyle w:val="12"/>
        <w:spacing w:before="26"/>
        <w:jc w:val="both"/>
        <w:rPr>
          <w:b/>
          <w:sz w:val="34"/>
        </w:rPr>
      </w:pPr>
    </w:p>
    <w:p w14:paraId="01C5CEB9">
      <w:pPr>
        <w:pStyle w:val="12"/>
        <w:spacing w:line="360" w:lineRule="auto"/>
        <w:ind w:left="337" w:firstLine="351"/>
        <w:jc w:val="both"/>
      </w:pPr>
      <w:r>
        <w:t>Opcional. Se menciona a las personas o instituciones que colaboraron logísticamente en la investigación, pero que no cumplen con los criterios de autoría del ICMJE.</w:t>
      </w:r>
    </w:p>
    <w:p w14:paraId="157185B6">
      <w:pPr>
        <w:pStyle w:val="2"/>
        <w:spacing w:line="360" w:lineRule="auto"/>
        <w:ind w:left="337" w:firstLine="0"/>
        <w:jc w:val="both"/>
        <w:rPr>
          <w:color w:val="595959" w:themeColor="text1" w:themeTint="A6"/>
          <w14:textFill>
            <w14:solidFill>
              <w14:schemeClr w14:val="tx1">
                <w14:lumMod w14:val="65000"/>
                <w14:lumOff w14:val="35000"/>
              </w14:schemeClr>
            </w14:solidFill>
          </w14:textFill>
        </w:rPr>
      </w:pPr>
      <w:r>
        <w:rPr>
          <w:spacing w:val="-2"/>
        </w:rPr>
        <w:t>Referencias</w:t>
      </w:r>
      <w:r>
        <w:rPr>
          <w:color w:val="595959" w:themeColor="text1" w:themeTint="A6"/>
          <w:spacing w:val="-2"/>
          <w14:textFill>
            <w14:solidFill>
              <w14:schemeClr w14:val="tx1">
                <w14:lumMod w14:val="65000"/>
                <w14:lumOff w14:val="35000"/>
              </w14:schemeClr>
            </w14:solidFill>
          </w14:textFill>
        </w:rPr>
        <w:t xml:space="preserve"> </w:t>
      </w:r>
      <w:r>
        <w:rPr>
          <w:color w:val="A6A6A6" w:themeColor="background1" w:themeShade="A6"/>
          <w:spacing w:val="-2"/>
        </w:rPr>
        <w:t>(entre 30 y 50 estilo Vancouver)</w:t>
      </w:r>
    </w:p>
    <w:p w14:paraId="4B1C166C">
      <w:pPr>
        <w:pStyle w:val="12"/>
        <w:numPr>
          <w:ilvl w:val="0"/>
          <w:numId w:val="2"/>
        </w:numPr>
        <w:spacing w:line="360" w:lineRule="auto"/>
        <w:jc w:val="both"/>
      </w:pPr>
      <w:bookmarkStart w:id="4" w:name="_bookmark0"/>
      <w:bookmarkEnd w:id="4"/>
      <w:r>
        <w:t>Pérez J, Gómez M. Prevalencia de factores de riesgo cardiovascular en pacientes de posgrado. Revista Médica de Posgrado. 2025;12(2):45-52.</w:t>
      </w:r>
    </w:p>
    <w:p w14:paraId="0F94FB63">
      <w:pPr>
        <w:pStyle w:val="12"/>
        <w:numPr>
          <w:ilvl w:val="0"/>
          <w:numId w:val="2"/>
        </w:numPr>
        <w:spacing w:line="360" w:lineRule="auto"/>
        <w:jc w:val="both"/>
      </w:pPr>
      <w:bookmarkStart w:id="5" w:name="_bookmark1"/>
      <w:bookmarkEnd w:id="5"/>
      <w:r>
        <w:t>Argente H, Álvarez M. Semiología Médica: Fisiopatología, Semiotecnia y Propedéutica. Buenos Aires: Editorial Médica Panamericana; 2021.</w:t>
      </w:r>
    </w:p>
    <w:sectPr>
      <w:pgSz w:w="12240" w:h="15840"/>
      <w:pgMar w:top="1418" w:right="1418" w:bottom="1418" w:left="1418" w:header="0" w:footer="84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0BF7C">
    <w:pPr>
      <w:pStyle w:val="12"/>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3810000</wp:posOffset>
              </wp:positionH>
              <wp:positionV relativeFrom="page">
                <wp:posOffset>9384665</wp:posOffset>
              </wp:positionV>
              <wp:extent cx="165100" cy="208915"/>
              <wp:effectExtent l="0" t="0" r="0" b="0"/>
              <wp:wrapNone/>
              <wp:docPr id="1" name="Cuadro de texto 2"/>
              <wp:cNvGraphicFramePr/>
              <a:graphic xmlns:a="http://schemas.openxmlformats.org/drawingml/2006/main">
                <a:graphicData uri="http://schemas.microsoft.com/office/word/2010/wordprocessingShape">
                  <wps:wsp>
                    <wps:cNvSpPr txBox="1"/>
                    <wps:spPr>
                      <a:xfrm>
                        <a:off x="0" y="0"/>
                        <a:ext cx="165100" cy="208915"/>
                      </a:xfrm>
                      <a:prstGeom prst="rect">
                        <a:avLst/>
                      </a:prstGeom>
                    </wps:spPr>
                    <wps:txbx>
                      <w:txbxContent>
                        <w:p w14:paraId="5834680C">
                          <w:pPr>
                            <w:pStyle w:val="12"/>
                            <w:spacing w:before="17"/>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id="Cuadro de texto 2" o:spid="_x0000_s1026" o:spt="202" type="#_x0000_t202" style="position:absolute;left:0pt;margin-left:300pt;margin-top:738.95pt;height:16.45pt;width:13pt;mso-position-horizontal-relative:page;mso-position-vertical-relative:page;z-index:-251657216;mso-width-relative:page;mso-height-relative:page;" filled="f" stroked="f" coordsize="21600,21600" o:gfxdata="UEsDBAoAAAAAAIdO4kAAAAAAAAAAAAAAAAAEAAAAZHJzL1BLAwQUAAAACACHTuJAubV2KtoAAAAN&#10;AQAADwAAAGRycy9kb3ducmV2LnhtbE2PzU7DMBCE70h9B2srcaN2KnDbEKdCCE5IiDQcODqxm1iN&#10;1yF2f3h7llM57sxo9ptie/EDO9kpuoAKsoUAZrENxmGn4LN+vVsDi0mj0UNAq+DHRtiWs5tC5yac&#10;sbKnXeoYlWDMtYI+pTHnPLa99TouwmiRvH2YvE50Th03kz5TuR/4UgjJvXZIH3o92ufetofd0St4&#10;+sLqxX2/Nx/VvnJ1vRH4Jg9K3c4z8Qgs2Uu6huEPn9ChJKYmHNFENiiQQtCWRMb9arUBRhG5lCQ1&#10;JD1kYg28LPj/FeUvUEsDBBQAAAAIAIdO4kBrguSvtAEAAHsDAAAOAAAAZHJzL2Uyb0RvYy54bWyt&#10;U8Fu2zAMvQ/YPwi6N3YCtOiMOMXaYMOAYRvQ7QMUWYoFWKJG0bHz96NsJx26Sw+7yJRIPvI90tuH&#10;0XfiZDA5CLVcr0opTNDQuHCs5a+fn27upUikQqM6CKaWZ5Pkw+79u+0QK7OBFrrGoGCQkKoh1rIl&#10;ilVRJN0ar9IKognstIBeEV/xWDSoBkb3XbEpy7tiAGwigjYp8et+dsoFEd8CCNY6bfage28Czaho&#10;OkVMKbUuJrmburXWaPpubTIkuloyU5pOLsL2IZ/FbquqI6rYOr20oN7SwitOXrnARa9Qe0VK9Oj+&#10;gfJOIySwtNLgi5nIpAizWJevtHluVTQTF5Y6xavo6f/B6m+nHyhcw5sgRVCeB/7UqwZBNEaQGQnE&#10;Jos0xFRx7HPkaBofYcwJy3vix8x9tOjzl1kJ9rPE56vEjCR0Trq7XZfs0ezalPcf1rcZpXhJjpjo&#10;swEvslFL5AlOwqrT10Rz6CWE83Jbc/ls0XgYl54O0Jy51YEnW8v0u1dopOi+BJYur8HFwItxuBhI&#10;3RNMy5KpBPjYE1g3Vc4lZtylMs9k6n3Znzz0v+9T1Ms/s/s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bV2KtoAAAANAQAADwAAAAAAAAABACAAAAAiAAAAZHJzL2Rvd25yZXYueG1sUEsBAhQAFAAA&#10;AAgAh07iQGuC5K+0AQAAewMAAA4AAAAAAAAAAQAgAAAAKQEAAGRycy9lMm9Eb2MueG1sUEsFBgAA&#10;AAAGAAYAWQEAAE8FAAAAAA==&#10;">
              <v:fill on="f" focussize="0,0"/>
              <v:stroke on="f"/>
              <v:imagedata o:title=""/>
              <o:lock v:ext="edit" aspectratio="f"/>
              <v:textbox inset="0mm,0mm,0mm,0mm">
                <w:txbxContent>
                  <w:p w14:paraId="5834680C">
                    <w:pPr>
                      <w:pStyle w:val="12"/>
                      <w:spacing w:before="17"/>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0px;height:10px" o:bullet="t">
        <v:imagedata r:id="rId1" o:title=""/>
      </v:shape>
    </w:pict>
  </w:numPicBullet>
  <w:abstractNum w:abstractNumId="0">
    <w:nsid w:val="774027AD"/>
    <w:multiLevelType w:val="multilevel"/>
    <w:tmpl w:val="774027AD"/>
    <w:lvl w:ilvl="0" w:tentative="0">
      <w:start w:val="1"/>
      <w:numFmt w:val="decimal"/>
      <w:lvlText w:val="%1."/>
      <w:lvlJc w:val="left"/>
      <w:pPr>
        <w:ind w:left="1408" w:hanging="360"/>
      </w:pPr>
      <w:rPr>
        <w:rFonts w:hint="default"/>
      </w:rPr>
    </w:lvl>
    <w:lvl w:ilvl="1" w:tentative="0">
      <w:start w:val="1"/>
      <w:numFmt w:val="lowerLetter"/>
      <w:lvlText w:val="%2."/>
      <w:lvlJc w:val="left"/>
      <w:pPr>
        <w:ind w:left="2128" w:hanging="360"/>
      </w:pPr>
    </w:lvl>
    <w:lvl w:ilvl="2" w:tentative="0">
      <w:start w:val="1"/>
      <w:numFmt w:val="lowerRoman"/>
      <w:lvlText w:val="%3."/>
      <w:lvlJc w:val="right"/>
      <w:pPr>
        <w:ind w:left="2848" w:hanging="180"/>
      </w:pPr>
    </w:lvl>
    <w:lvl w:ilvl="3" w:tentative="0">
      <w:start w:val="1"/>
      <w:numFmt w:val="decimal"/>
      <w:lvlText w:val="%4."/>
      <w:lvlJc w:val="left"/>
      <w:pPr>
        <w:ind w:left="3568" w:hanging="360"/>
      </w:pPr>
    </w:lvl>
    <w:lvl w:ilvl="4" w:tentative="0">
      <w:start w:val="1"/>
      <w:numFmt w:val="lowerLetter"/>
      <w:lvlText w:val="%5."/>
      <w:lvlJc w:val="left"/>
      <w:pPr>
        <w:ind w:left="4288" w:hanging="360"/>
      </w:pPr>
    </w:lvl>
    <w:lvl w:ilvl="5" w:tentative="0">
      <w:start w:val="1"/>
      <w:numFmt w:val="lowerRoman"/>
      <w:lvlText w:val="%6."/>
      <w:lvlJc w:val="right"/>
      <w:pPr>
        <w:ind w:left="5008" w:hanging="180"/>
      </w:pPr>
    </w:lvl>
    <w:lvl w:ilvl="6" w:tentative="0">
      <w:start w:val="1"/>
      <w:numFmt w:val="decimal"/>
      <w:lvlText w:val="%7."/>
      <w:lvlJc w:val="left"/>
      <w:pPr>
        <w:ind w:left="5728" w:hanging="360"/>
      </w:pPr>
    </w:lvl>
    <w:lvl w:ilvl="7" w:tentative="0">
      <w:start w:val="1"/>
      <w:numFmt w:val="lowerLetter"/>
      <w:lvlText w:val="%8."/>
      <w:lvlJc w:val="left"/>
      <w:pPr>
        <w:ind w:left="6448" w:hanging="360"/>
      </w:pPr>
    </w:lvl>
    <w:lvl w:ilvl="8" w:tentative="0">
      <w:start w:val="1"/>
      <w:numFmt w:val="lowerRoman"/>
      <w:lvlText w:val="%9."/>
      <w:lvlJc w:val="right"/>
      <w:pPr>
        <w:ind w:left="7168" w:hanging="180"/>
      </w:pPr>
    </w:lvl>
  </w:abstractNum>
  <w:abstractNum w:abstractNumId="1">
    <w:nsid w:val="7EF8514E"/>
    <w:multiLevelType w:val="multilevel"/>
    <w:tmpl w:val="7EF8514E"/>
    <w:lvl w:ilvl="0" w:tentative="0">
      <w:start w:val="1"/>
      <w:numFmt w:val="decimal"/>
      <w:lvlText w:val="%1."/>
      <w:lvlJc w:val="left"/>
      <w:pPr>
        <w:ind w:left="767" w:hanging="431"/>
      </w:pPr>
      <w:rPr>
        <w:rFonts w:hint="default" w:ascii="Times New Roman" w:hAnsi="Times New Roman" w:eastAsia="Times New Roman" w:cs="Times New Roman"/>
        <w:b/>
        <w:bCs/>
        <w:i w:val="0"/>
        <w:iCs w:val="0"/>
        <w:spacing w:val="0"/>
        <w:w w:val="101"/>
        <w:sz w:val="34"/>
        <w:szCs w:val="34"/>
        <w:lang w:val="es-ES" w:eastAsia="en-US" w:bidi="ar-SA"/>
      </w:rPr>
    </w:lvl>
    <w:lvl w:ilvl="1" w:tentative="0">
      <w:start w:val="1"/>
      <w:numFmt w:val="decimal"/>
      <w:lvlText w:val="%1.%2."/>
      <w:lvlJc w:val="left"/>
      <w:pPr>
        <w:ind w:left="911" w:hanging="574"/>
      </w:pPr>
      <w:rPr>
        <w:rFonts w:hint="default" w:ascii="Times New Roman" w:hAnsi="Times New Roman" w:eastAsia="Times New Roman" w:cs="Times New Roman"/>
        <w:b/>
        <w:bCs/>
        <w:i w:val="0"/>
        <w:iCs w:val="0"/>
        <w:spacing w:val="0"/>
        <w:w w:val="102"/>
        <w:sz w:val="28"/>
        <w:szCs w:val="28"/>
        <w:lang w:val="es-ES" w:eastAsia="en-US" w:bidi="ar-SA"/>
      </w:rPr>
    </w:lvl>
    <w:lvl w:ilvl="2" w:tentative="0">
      <w:start w:val="0"/>
      <w:numFmt w:val="bullet"/>
      <w:lvlText w:val="&amp;"/>
      <w:lvlPicBulletId w:val="0"/>
      <w:lvlJc w:val="left"/>
      <w:pPr>
        <w:ind w:left="922" w:hanging="211"/>
      </w:pPr>
      <w:rPr>
        <w:rFonts w:hint="default" w:ascii="Times New Roman" w:hAnsi="Times New Roman" w:eastAsia="Times New Roman" w:cs="Times New Roman"/>
        <w:b w:val="0"/>
        <w:bCs w:val="0"/>
        <w:i w:val="0"/>
        <w:iCs w:val="0"/>
        <w:w w:val="100"/>
        <w:position w:val="2"/>
        <w:sz w:val="12"/>
        <w:szCs w:val="12"/>
        <w:lang w:val="es-ES" w:eastAsia="en-US" w:bidi="ar-SA"/>
      </w:rPr>
    </w:lvl>
    <w:lvl w:ilvl="3" w:tentative="0">
      <w:start w:val="0"/>
      <w:numFmt w:val="bullet"/>
      <w:lvlText w:val="•"/>
      <w:lvlJc w:val="left"/>
      <w:pPr>
        <w:ind w:left="2955" w:hanging="211"/>
      </w:pPr>
      <w:rPr>
        <w:rFonts w:hint="default"/>
        <w:lang w:val="es-ES" w:eastAsia="en-US" w:bidi="ar-SA"/>
      </w:rPr>
    </w:lvl>
    <w:lvl w:ilvl="4" w:tentative="0">
      <w:start w:val="0"/>
      <w:numFmt w:val="bullet"/>
      <w:lvlText w:val="•"/>
      <w:lvlJc w:val="left"/>
      <w:pPr>
        <w:ind w:left="3973" w:hanging="211"/>
      </w:pPr>
      <w:rPr>
        <w:rFonts w:hint="default"/>
        <w:lang w:val="es-ES" w:eastAsia="en-US" w:bidi="ar-SA"/>
      </w:rPr>
    </w:lvl>
    <w:lvl w:ilvl="5" w:tentative="0">
      <w:start w:val="0"/>
      <w:numFmt w:val="bullet"/>
      <w:lvlText w:val="•"/>
      <w:lvlJc w:val="left"/>
      <w:pPr>
        <w:ind w:left="4991" w:hanging="211"/>
      </w:pPr>
      <w:rPr>
        <w:rFonts w:hint="default"/>
        <w:lang w:val="es-ES" w:eastAsia="en-US" w:bidi="ar-SA"/>
      </w:rPr>
    </w:lvl>
    <w:lvl w:ilvl="6" w:tentative="0">
      <w:start w:val="0"/>
      <w:numFmt w:val="bullet"/>
      <w:lvlText w:val="•"/>
      <w:lvlJc w:val="left"/>
      <w:pPr>
        <w:ind w:left="6008" w:hanging="211"/>
      </w:pPr>
      <w:rPr>
        <w:rFonts w:hint="default"/>
        <w:lang w:val="es-ES" w:eastAsia="en-US" w:bidi="ar-SA"/>
      </w:rPr>
    </w:lvl>
    <w:lvl w:ilvl="7" w:tentative="0">
      <w:start w:val="0"/>
      <w:numFmt w:val="bullet"/>
      <w:lvlText w:val="•"/>
      <w:lvlJc w:val="left"/>
      <w:pPr>
        <w:ind w:left="7026" w:hanging="211"/>
      </w:pPr>
      <w:rPr>
        <w:rFonts w:hint="default"/>
        <w:lang w:val="es-ES" w:eastAsia="en-US" w:bidi="ar-SA"/>
      </w:rPr>
    </w:lvl>
    <w:lvl w:ilvl="8" w:tentative="0">
      <w:start w:val="0"/>
      <w:numFmt w:val="bullet"/>
      <w:lvlText w:val="•"/>
      <w:lvlJc w:val="left"/>
      <w:pPr>
        <w:ind w:left="8044" w:hanging="211"/>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D19"/>
    <w:rsid w:val="00053CAF"/>
    <w:rsid w:val="00077759"/>
    <w:rsid w:val="00171720"/>
    <w:rsid w:val="00176383"/>
    <w:rsid w:val="001A0EBE"/>
    <w:rsid w:val="001D5D19"/>
    <w:rsid w:val="001F5470"/>
    <w:rsid w:val="00271C86"/>
    <w:rsid w:val="00384D7E"/>
    <w:rsid w:val="00390D9D"/>
    <w:rsid w:val="00395421"/>
    <w:rsid w:val="00445DE0"/>
    <w:rsid w:val="004660C2"/>
    <w:rsid w:val="00466B9B"/>
    <w:rsid w:val="004B76FB"/>
    <w:rsid w:val="005418A1"/>
    <w:rsid w:val="005850B9"/>
    <w:rsid w:val="005B2FA1"/>
    <w:rsid w:val="00692AAF"/>
    <w:rsid w:val="00702841"/>
    <w:rsid w:val="007D5E4A"/>
    <w:rsid w:val="008D75DE"/>
    <w:rsid w:val="00975102"/>
    <w:rsid w:val="009B7082"/>
    <w:rsid w:val="00A16C2A"/>
    <w:rsid w:val="00A20133"/>
    <w:rsid w:val="00AE53B7"/>
    <w:rsid w:val="00B240BD"/>
    <w:rsid w:val="00B47FD3"/>
    <w:rsid w:val="00B8068C"/>
    <w:rsid w:val="00BB49E7"/>
    <w:rsid w:val="00D012EB"/>
    <w:rsid w:val="00D1584F"/>
    <w:rsid w:val="00D54CE4"/>
    <w:rsid w:val="00DE7219"/>
    <w:rsid w:val="00E1421F"/>
    <w:rsid w:val="00E513A6"/>
    <w:rsid w:val="00ED4473"/>
    <w:rsid w:val="00F8176B"/>
    <w:rsid w:val="57590215"/>
  </w:rsids>
  <m:mathPr>
    <m:mathFont m:val="Cambria Math"/>
    <m:brkBin m:val="before"/>
    <m:brkBinSub m:val="--"/>
    <m:smallFrac m:val="0"/>
    <m:dispDef/>
    <m:lMargin m:val="0"/>
    <m:rMargin m:val="0"/>
    <m:defJc m:val="centerGroup"/>
    <m:wrapIndent m:val="1440"/>
    <m:intLim m:val="subSup"/>
    <m:naryLim m:val="undOvr"/>
  </m:mathPr>
  <w:themeFontLang w:val="es-B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s-ES" w:eastAsia="en-US" w:bidi="ar-SA"/>
    </w:rPr>
  </w:style>
  <w:style w:type="paragraph" w:styleId="2">
    <w:name w:val="heading 1"/>
    <w:basedOn w:val="1"/>
    <w:qFormat/>
    <w:uiPriority w:val="9"/>
    <w:pPr>
      <w:spacing w:before="87"/>
      <w:ind w:left="767" w:hanging="430"/>
      <w:outlineLvl w:val="0"/>
    </w:pPr>
    <w:rPr>
      <w:b/>
      <w:bCs/>
      <w:sz w:val="34"/>
      <w:szCs w:val="34"/>
    </w:rPr>
  </w:style>
  <w:style w:type="paragraph" w:styleId="3">
    <w:name w:val="heading 2"/>
    <w:basedOn w:val="1"/>
    <w:unhideWhenUsed/>
    <w:qFormat/>
    <w:uiPriority w:val="9"/>
    <w:pPr>
      <w:ind w:left="910" w:hanging="573"/>
      <w:outlineLvl w:val="1"/>
    </w:pPr>
    <w:rPr>
      <w:b/>
      <w:bCs/>
      <w:sz w:val="28"/>
      <w:szCs w:val="28"/>
    </w:rPr>
  </w:style>
  <w:style w:type="paragraph" w:styleId="4">
    <w:name w:val="heading 3"/>
    <w:basedOn w:val="1"/>
    <w:unhideWhenUsed/>
    <w:qFormat/>
    <w:uiPriority w:val="9"/>
    <w:pPr>
      <w:spacing w:before="1"/>
      <w:ind w:left="38" w:hanging="296"/>
      <w:outlineLvl w:val="2"/>
    </w:pPr>
    <w:rPr>
      <w:b/>
      <w:bCs/>
      <w:sz w:val="24"/>
      <w:szCs w:val="24"/>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annotation reference"/>
    <w:basedOn w:val="5"/>
    <w:semiHidden/>
    <w:unhideWhenUsed/>
    <w:qFormat/>
    <w:uiPriority w:val="99"/>
    <w:rPr>
      <w:sz w:val="16"/>
      <w:szCs w:val="16"/>
    </w:rPr>
  </w:style>
  <w:style w:type="character" w:styleId="8">
    <w:name w:val="Strong"/>
    <w:basedOn w:val="5"/>
    <w:qFormat/>
    <w:uiPriority w:val="22"/>
    <w:rPr>
      <w:b/>
      <w:bCs/>
    </w:rPr>
  </w:style>
  <w:style w:type="paragraph" w:styleId="9">
    <w:name w:val="annotation subject"/>
    <w:basedOn w:val="10"/>
    <w:next w:val="10"/>
    <w:link w:val="18"/>
    <w:semiHidden/>
    <w:unhideWhenUsed/>
    <w:uiPriority w:val="99"/>
    <w:rPr>
      <w:b/>
      <w:bCs/>
    </w:rPr>
  </w:style>
  <w:style w:type="paragraph" w:styleId="10">
    <w:name w:val="annotation text"/>
    <w:basedOn w:val="1"/>
    <w:link w:val="17"/>
    <w:unhideWhenUsed/>
    <w:uiPriority w:val="99"/>
    <w:rPr>
      <w:sz w:val="20"/>
      <w:szCs w:val="20"/>
    </w:rPr>
  </w:style>
  <w:style w:type="paragraph" w:styleId="11">
    <w:name w:val="Normal (Web)"/>
    <w:basedOn w:val="1"/>
    <w:semiHidden/>
    <w:unhideWhenUsed/>
    <w:qFormat/>
    <w:uiPriority w:val="99"/>
    <w:pPr>
      <w:widowControl/>
      <w:autoSpaceDE/>
      <w:autoSpaceDN/>
      <w:spacing w:before="100" w:beforeAutospacing="1" w:after="100" w:afterAutospacing="1"/>
    </w:pPr>
    <w:rPr>
      <w:sz w:val="24"/>
      <w:szCs w:val="24"/>
      <w:lang w:val="es-BO" w:eastAsia="es-BO"/>
    </w:rPr>
  </w:style>
  <w:style w:type="paragraph" w:styleId="12">
    <w:name w:val="Body Text"/>
    <w:basedOn w:val="1"/>
    <w:qFormat/>
    <w:uiPriority w:val="1"/>
    <w:rPr>
      <w:sz w:val="24"/>
      <w:szCs w:val="24"/>
    </w:rPr>
  </w:style>
  <w:style w:type="paragraph" w:styleId="13">
    <w:name w:val="Title"/>
    <w:basedOn w:val="1"/>
    <w:qFormat/>
    <w:uiPriority w:val="10"/>
    <w:pPr>
      <w:spacing w:before="91"/>
      <w:ind w:left="38" w:right="35"/>
      <w:jc w:val="center"/>
    </w:pPr>
    <w:rPr>
      <w:b/>
      <w:bCs/>
      <w:sz w:val="41"/>
      <w:szCs w:val="41"/>
    </w:rPr>
  </w:style>
  <w:style w:type="table" w:styleId="14">
    <w:name w:val="Table Grid"/>
    <w:basedOn w:val="6"/>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1"/>
    <w:pPr>
      <w:ind w:left="910" w:hanging="573"/>
    </w:pPr>
  </w:style>
  <w:style w:type="paragraph" w:customStyle="1" w:styleId="16">
    <w:name w:val="Table Paragraph"/>
    <w:basedOn w:val="1"/>
    <w:qFormat/>
    <w:uiPriority w:val="1"/>
    <w:pPr>
      <w:ind w:left="1"/>
    </w:pPr>
  </w:style>
  <w:style w:type="character" w:customStyle="1" w:styleId="17">
    <w:name w:val="Texto comentario Car"/>
    <w:basedOn w:val="5"/>
    <w:link w:val="10"/>
    <w:qFormat/>
    <w:uiPriority w:val="99"/>
    <w:rPr>
      <w:rFonts w:ascii="Times New Roman" w:hAnsi="Times New Roman" w:eastAsia="Times New Roman" w:cs="Times New Roman"/>
      <w:sz w:val="20"/>
      <w:szCs w:val="20"/>
      <w:lang w:val="es-ES"/>
    </w:rPr>
  </w:style>
  <w:style w:type="character" w:customStyle="1" w:styleId="18">
    <w:name w:val="Asunto del comentario Car"/>
    <w:basedOn w:val="17"/>
    <w:link w:val="9"/>
    <w:semiHidden/>
    <w:qFormat/>
    <w:uiPriority w:val="99"/>
    <w:rPr>
      <w:rFonts w:ascii="Times New Roman" w:hAnsi="Times New Roman" w:eastAsia="Times New Roman" w:cs="Times New Roman"/>
      <w:b/>
      <w:bCs/>
      <w:sz w:val="20"/>
      <w:szCs w:val="20"/>
      <w:lang w:val="es-E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FDF21C-AD0D-4905-80CF-8EF53099BDD7}">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1033</Words>
  <Characters>6235</Characters>
  <Lines>52</Lines>
  <Paragraphs>14</Paragraphs>
  <TotalTime>43</TotalTime>
  <ScaleCrop>false</ScaleCrop>
  <LinksUpToDate>false</LinksUpToDate>
  <CharactersWithSpaces>7182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2026-09-24T15:27:00Z</dcterms:created>
  <dc:creator>FERNANDO VALLE</dc:creator>
  <cp:lastModifiedBy>Noelia Urteaga</cp:lastModifiedBy>
  <dcterms:modified xsi:type="dcterms:W3CDTF">2026-09-25T23:23:12Z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2026-08-12T00:00:00Z</vt:filetime>
  </property>
  <property fmtid="{D5CDD505-2E9C-101B-9397-08002B2CF9AE}" pid="4" name="Creator">
    <vt:lpwstr>LaTeX with hyperref</vt:lpwstr>
  </property>
  <property fmtid="{D5CDD505-2E9C-101B-9397-08002B2CF9AE}" pid="5" name="LastSaved">
    <vt:filetime>2026-08-27T00:00:00Z</vt:filetime>
  </property>
  <property fmtid="{D5CDD505-2E9C-101B-9397-08002B2CF9AE}" pid="6" name="PTEX.Fullbanner">
    <vt:lpwstr>This is pdfTeX, Version 3.141592653-2.6-1.40.27 (TeX Live 2025) kpathsea version 6.4.1</vt:lpwstr>
  </property>
  <property fmtid="{D5CDD505-2E9C-101B-9397-08002B2CF9AE}" pid="7" name="Producer">
    <vt:lpwstr>pdfTeX-1.40.27</vt:lpwstr>
  </property>
  <property fmtid="{D5CDD505-2E9C-101B-9397-08002B2CF9AE}" pid="8" name="KSOTemplateDocerSaveRecord">
    <vt:lpwstr>eyJoZGlkIjoiZTk2NTNkN2E2MTZkYzMyNTU0MzljMWZmNDY0NDRiOTMiLCJ1c2VySWQiOiIxOTUxNjMzMjc2Mjk2OSJ9</vt:lpwstr>
  </property>
  <property fmtid="{D5CDD505-2E9C-101B-9397-08002B2CF9AE}" pid="9" name="KSOProductBuildVer">
    <vt:lpwstr>3082-12.1.0.28485</vt:lpwstr>
  </property>
  <property fmtid="{D5CDD505-2E9C-101B-9397-08002B2CF9AE}" pid="10" name="ICV">
    <vt:lpwstr>F99472CCE57A46B88964CAE389992217_12</vt:lpwstr>
  </property>
</Properties>
</file>